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3CB98" w14:textId="77777777" w:rsidR="00EB4707" w:rsidRPr="00D87D3E" w:rsidRDefault="00EB4707" w:rsidP="00346268">
      <w:pPr>
        <w:pStyle w:val="Titre2"/>
        <w:jc w:val="both"/>
      </w:pPr>
    </w:p>
    <w:p w14:paraId="28AF5185" w14:textId="57C286E2" w:rsidR="00D6240E" w:rsidRPr="00D201E0" w:rsidRDefault="00D6240E" w:rsidP="00346268">
      <w:pPr>
        <w:pStyle w:val="Parisle"/>
        <w:jc w:val="both"/>
        <w:rPr>
          <w:lang w:val="en-GB"/>
        </w:rPr>
      </w:pPr>
      <w:r w:rsidRPr="00D201E0">
        <w:rPr>
          <w:lang w:val="en-GB"/>
        </w:rPr>
        <w:t xml:space="preserve">Paris, </w:t>
      </w:r>
      <w:r w:rsidR="000E7062">
        <w:rPr>
          <w:lang w:val="en-GB"/>
        </w:rPr>
        <w:t>February</w:t>
      </w:r>
      <w:r w:rsidRPr="00D201E0">
        <w:rPr>
          <w:lang w:val="en-GB"/>
        </w:rPr>
        <w:t xml:space="preserve"> </w:t>
      </w:r>
      <w:r w:rsidR="000E7062">
        <w:rPr>
          <w:lang w:val="en-GB"/>
        </w:rPr>
        <w:t>23</w:t>
      </w:r>
      <w:r w:rsidR="004922DD" w:rsidRPr="000E7062">
        <w:rPr>
          <w:vertAlign w:val="superscript"/>
          <w:lang w:val="en-GB"/>
        </w:rPr>
        <w:t>rd</w:t>
      </w:r>
      <w:r w:rsidR="004922DD">
        <w:rPr>
          <w:lang w:val="en-GB"/>
        </w:rPr>
        <w:t xml:space="preserve"> </w:t>
      </w:r>
      <w:r w:rsidR="004922DD" w:rsidRPr="00D201E0">
        <w:rPr>
          <w:lang w:val="en-GB"/>
        </w:rPr>
        <w:t>2023</w:t>
      </w:r>
      <w:r w:rsidRPr="00D201E0">
        <w:rPr>
          <w:lang w:val="en-GB"/>
        </w:rPr>
        <w:t xml:space="preserve"> </w:t>
      </w:r>
    </w:p>
    <w:p w14:paraId="79BAE12A" w14:textId="6C476AB0" w:rsidR="004922DD" w:rsidRDefault="004922DD" w:rsidP="00346268">
      <w:pPr>
        <w:pStyle w:val="Titre"/>
        <w:jc w:val="both"/>
        <w:rPr>
          <w:color w:val="263561"/>
          <w:lang w:val="en-GB"/>
        </w:rPr>
      </w:pPr>
      <w:r w:rsidRPr="004922DD">
        <w:rPr>
          <w:color w:val="263561"/>
          <w:lang w:val="en-GB"/>
        </w:rPr>
        <w:t xml:space="preserve">The Transport Regulatory Authority publishes its opinions on the network statement for the 2024 </w:t>
      </w:r>
      <w:r w:rsidR="00FB0AAE">
        <w:rPr>
          <w:color w:val="263561"/>
          <w:lang w:val="en-GB"/>
        </w:rPr>
        <w:t xml:space="preserve">working </w:t>
      </w:r>
      <w:r w:rsidRPr="004922DD">
        <w:rPr>
          <w:color w:val="263561"/>
          <w:lang w:val="en-GB"/>
        </w:rPr>
        <w:t>timetable</w:t>
      </w:r>
    </w:p>
    <w:p w14:paraId="097C7F51" w14:textId="2516BB9A" w:rsidR="00297498" w:rsidRPr="00297498" w:rsidRDefault="00297498" w:rsidP="00346268">
      <w:pPr>
        <w:jc w:val="both"/>
        <w:rPr>
          <w:rFonts w:eastAsiaTheme="minorEastAsia"/>
          <w:b/>
          <w:bCs/>
          <w:i/>
          <w:iCs/>
          <w:szCs w:val="21"/>
          <w:lang w:val="en-GB"/>
        </w:rPr>
      </w:pPr>
      <w:r w:rsidRPr="00297498">
        <w:rPr>
          <w:rFonts w:eastAsiaTheme="minorEastAsia"/>
          <w:b/>
          <w:bCs/>
          <w:i/>
          <w:iCs/>
          <w:szCs w:val="21"/>
          <w:lang w:val="en-GB"/>
        </w:rPr>
        <w:t>On 9 February 2023, the French Transport Regulatory Authority (ART) adopted its assent (tariff part) and reasoned opinion (non-tariff part) on the network statement for the 2024 and 2023 (modified)</w:t>
      </w:r>
      <w:r w:rsidR="002156CA">
        <w:rPr>
          <w:rFonts w:eastAsiaTheme="minorEastAsia"/>
          <w:b/>
          <w:bCs/>
          <w:i/>
          <w:iCs/>
          <w:szCs w:val="21"/>
          <w:lang w:val="en-GB"/>
        </w:rPr>
        <w:t xml:space="preserve"> </w:t>
      </w:r>
      <w:r w:rsidR="00FB0AAE">
        <w:rPr>
          <w:rFonts w:eastAsiaTheme="minorEastAsia"/>
          <w:b/>
          <w:bCs/>
          <w:i/>
          <w:iCs/>
          <w:szCs w:val="21"/>
          <w:lang w:val="en-GB"/>
        </w:rPr>
        <w:t>working</w:t>
      </w:r>
      <w:r w:rsidRPr="00297498">
        <w:rPr>
          <w:rFonts w:eastAsiaTheme="minorEastAsia"/>
          <w:b/>
          <w:bCs/>
          <w:i/>
          <w:iCs/>
          <w:szCs w:val="21"/>
          <w:lang w:val="en-GB"/>
        </w:rPr>
        <w:t xml:space="preserve"> timetables published by </w:t>
      </w:r>
      <w:r>
        <w:rPr>
          <w:rFonts w:eastAsiaTheme="minorEastAsia"/>
          <w:b/>
          <w:bCs/>
          <w:i/>
          <w:iCs/>
          <w:szCs w:val="21"/>
          <w:lang w:val="en-GB"/>
        </w:rPr>
        <w:t xml:space="preserve">the IM </w:t>
      </w:r>
      <w:r w:rsidRPr="00297498">
        <w:rPr>
          <w:rFonts w:eastAsiaTheme="minorEastAsia"/>
          <w:b/>
          <w:bCs/>
          <w:i/>
          <w:iCs/>
          <w:szCs w:val="21"/>
          <w:lang w:val="en-GB"/>
        </w:rPr>
        <w:t>SNCF Réseau on 9 December 2022. ART has thus validated, in their vast majority, the rail infrastructure use charges proposed for the 2024-2026 tariff cycle. ART also made sixteen recommendations to SNCF Réseau to improve the performance of access to rail infrastructure, in a context of ecological transition and the opening up of domestic passenger rail transport services to competition.</w:t>
      </w:r>
    </w:p>
    <w:p w14:paraId="2DDA0D55" w14:textId="3003F136" w:rsidR="009F4149" w:rsidRPr="00FB0AAE" w:rsidRDefault="009F4149" w:rsidP="00346268">
      <w:pPr>
        <w:pStyle w:val="Titre1"/>
        <w:keepNext/>
        <w:spacing w:line="240" w:lineRule="auto"/>
        <w:jc w:val="both"/>
        <w:rPr>
          <w:b/>
          <w:color w:val="263561"/>
          <w:szCs w:val="21"/>
          <w:lang w:val="en-GB"/>
        </w:rPr>
      </w:pPr>
      <w:r w:rsidRPr="00FB0AAE">
        <w:rPr>
          <w:b/>
          <w:color w:val="263561"/>
          <w:szCs w:val="21"/>
          <w:lang w:val="en-GB"/>
        </w:rPr>
        <w:t xml:space="preserve">THE AUTHORITY VALIDATES THE BULK OF SNCF RÉSEAU'S TARIFF PROPOSAL FOR THE 2024 TO 2026 </w:t>
      </w:r>
      <w:r w:rsidR="00FB0AAE" w:rsidRPr="00FB0AAE">
        <w:rPr>
          <w:b/>
          <w:color w:val="263561"/>
          <w:szCs w:val="21"/>
          <w:lang w:val="en-GB"/>
        </w:rPr>
        <w:t>wor</w:t>
      </w:r>
      <w:r w:rsidR="00FB0AAE">
        <w:rPr>
          <w:b/>
          <w:color w:val="263561"/>
          <w:szCs w:val="21"/>
          <w:lang w:val="en-GB"/>
        </w:rPr>
        <w:t xml:space="preserve">king </w:t>
      </w:r>
      <w:r w:rsidRPr="00FB0AAE">
        <w:rPr>
          <w:b/>
          <w:color w:val="263561"/>
          <w:szCs w:val="21"/>
          <w:lang w:val="en-GB"/>
        </w:rPr>
        <w:t>TIMETABLES, AMOUNTING TO APPROXIMATELY 7 BILLION EUROS IN RAIL TOLLS PER YEAR OVER THE PERIOD</w:t>
      </w:r>
    </w:p>
    <w:p w14:paraId="3BC14A93" w14:textId="1DDD4B5E" w:rsidR="00021A44" w:rsidRDefault="00021A44" w:rsidP="00346268">
      <w:pPr>
        <w:jc w:val="both"/>
        <w:rPr>
          <w:lang w:val="en-GB"/>
        </w:rPr>
      </w:pPr>
      <w:r w:rsidRPr="00021A44">
        <w:rPr>
          <w:lang w:val="en-GB"/>
        </w:rPr>
        <w:t>In the network statement for the 2024</w:t>
      </w:r>
      <w:r w:rsidR="00FB0AAE">
        <w:rPr>
          <w:lang w:val="en-GB"/>
        </w:rPr>
        <w:t xml:space="preserve"> working</w:t>
      </w:r>
      <w:r w:rsidRPr="00021A44">
        <w:rPr>
          <w:lang w:val="en-GB"/>
        </w:rPr>
        <w:t xml:space="preserve"> timetable, SNCF Réseau published the proposed rail infrastructure charges for the 2024-2026 tariff cycle. These are marked by a dynamic evolution throughout the period, based in particular on an average increase of approximately 8% between 2023 and 2024, which aims to address the inflationary context and the objective of improving the coverage of the full costs of infrastructure management by rail tolls, set by the performance contract between the State and SNCF Réseau for the 2021-2030 period.</w:t>
      </w:r>
    </w:p>
    <w:p w14:paraId="214ECBEA" w14:textId="7427D19E" w:rsidR="00021A44" w:rsidRDefault="00021A44" w:rsidP="00346268">
      <w:pPr>
        <w:pStyle w:val="Apropos"/>
        <w:spacing w:line="240" w:lineRule="auto"/>
        <w:rPr>
          <w:color w:val="auto"/>
          <w:sz w:val="21"/>
          <w:lang w:val="en-GB"/>
        </w:rPr>
      </w:pPr>
      <w:r w:rsidRPr="00021A44">
        <w:rPr>
          <w:color w:val="auto"/>
          <w:sz w:val="21"/>
          <w:lang w:val="en-GB"/>
        </w:rPr>
        <w:t>The sharp increase planned for the next three</w:t>
      </w:r>
      <w:r w:rsidR="00FB0AAE">
        <w:rPr>
          <w:color w:val="auto"/>
          <w:sz w:val="21"/>
          <w:lang w:val="en-GB"/>
        </w:rPr>
        <w:t xml:space="preserve"> working</w:t>
      </w:r>
      <w:r w:rsidRPr="00021A44">
        <w:rPr>
          <w:color w:val="auto"/>
          <w:sz w:val="21"/>
          <w:lang w:val="en-GB"/>
        </w:rPr>
        <w:t xml:space="preserve"> timetables further reinforces the French specificity of a level of tolls that is already among the highest in Europe. In its opinion No. </w:t>
      </w:r>
      <w:r w:rsidR="002156CA">
        <w:rPr>
          <w:color w:val="auto"/>
          <w:sz w:val="21"/>
          <w:lang w:val="en-GB"/>
        </w:rPr>
        <w:br/>
      </w:r>
      <w:r w:rsidRPr="00021A44">
        <w:rPr>
          <w:color w:val="auto"/>
          <w:sz w:val="21"/>
          <w:lang w:val="en-GB"/>
        </w:rPr>
        <w:t>2022-009 of 8 February 2022 on the draft performance contract, the Authority noted that the dynamic and proactive trajectories of rail tolls provided for in the contract reflected the choice made by the public authorities - which it takes note of - to have network users cover the costs of the infrastructure manager, contrary to what is practised elsewhere in Europe, and thus called on SNCF Réseau to change the structure of the charges for using the rail infrastructure to ensure that they are sustainable for the downstream market.</w:t>
      </w:r>
    </w:p>
    <w:p w14:paraId="541F0ADF" w14:textId="0FE2E89D" w:rsidR="00593250" w:rsidRDefault="00593250" w:rsidP="00346268">
      <w:pPr>
        <w:pStyle w:val="Apropos"/>
        <w:spacing w:line="240" w:lineRule="auto"/>
        <w:rPr>
          <w:color w:val="auto"/>
          <w:sz w:val="21"/>
          <w:lang w:val="en-GB"/>
        </w:rPr>
      </w:pPr>
      <w:r>
        <w:rPr>
          <w:color w:val="auto"/>
          <w:sz w:val="21"/>
          <w:lang w:val="en-GB"/>
        </w:rPr>
        <w:t>In this context, SNCF Réseau’s proposal for the 2024-2026 tariff cycle undertakes a thorough overhaul of the structure of rail tolls.</w:t>
      </w:r>
    </w:p>
    <w:p w14:paraId="0F027B65" w14:textId="112DDBD3" w:rsidR="00B92E18" w:rsidRDefault="00B92E18" w:rsidP="00346268">
      <w:pPr>
        <w:pStyle w:val="Apropos"/>
        <w:spacing w:line="240" w:lineRule="auto"/>
        <w:rPr>
          <w:color w:val="auto"/>
          <w:sz w:val="21"/>
          <w:lang w:val="en-GB"/>
        </w:rPr>
      </w:pPr>
      <w:r w:rsidRPr="00B92E18">
        <w:rPr>
          <w:color w:val="auto"/>
          <w:sz w:val="21"/>
          <w:lang w:val="en-GB"/>
        </w:rPr>
        <w:t xml:space="preserve">In the light of its analyses, the Authority considers that the changes in the structure of the fare mark-ups applicable to passenger services, which are in line with the recommendations it made in the past, especially in its study on the opening up of domestic rail passenger services to competition in February 2022, clearly improve the relevance of the economic signals sent to </w:t>
      </w:r>
      <w:r w:rsidRPr="00B92E18">
        <w:rPr>
          <w:color w:val="auto"/>
          <w:sz w:val="21"/>
          <w:lang w:val="en-GB"/>
        </w:rPr>
        <w:lastRenderedPageBreak/>
        <w:t>users of the rail network and will thus ensure more effective and optimal use of the network, in accordance with the applicable legal framework.</w:t>
      </w:r>
    </w:p>
    <w:p w14:paraId="2756F2AA" w14:textId="38A5A180" w:rsidR="00B92E18" w:rsidRDefault="00ED0A23" w:rsidP="00346268">
      <w:pPr>
        <w:pStyle w:val="Apropos"/>
        <w:numPr>
          <w:ilvl w:val="0"/>
          <w:numId w:val="46"/>
        </w:numPr>
        <w:spacing w:line="240" w:lineRule="auto"/>
        <w:rPr>
          <w:color w:val="auto"/>
          <w:sz w:val="21"/>
          <w:lang w:val="en-GB"/>
        </w:rPr>
      </w:pPr>
      <w:r w:rsidRPr="00ED0A23">
        <w:rPr>
          <w:color w:val="auto"/>
          <w:sz w:val="21"/>
          <w:lang w:val="en-GB"/>
        </w:rPr>
        <w:t xml:space="preserve">Firstly, SNCF Réseau has refined, in a proportionate manner, the segmentation of the market for </w:t>
      </w:r>
      <w:r>
        <w:rPr>
          <w:color w:val="auto"/>
          <w:sz w:val="21"/>
          <w:lang w:val="en-GB"/>
        </w:rPr>
        <w:t>non-public service obligation (PSO)</w:t>
      </w:r>
      <w:r w:rsidRPr="00ED0A23">
        <w:rPr>
          <w:color w:val="auto"/>
          <w:sz w:val="21"/>
          <w:lang w:val="en-GB"/>
        </w:rPr>
        <w:t xml:space="preserve"> passenger rail transport services, by taking better account of the carrying capacity of trains and the level of service on board, in order to </w:t>
      </w:r>
      <w:r w:rsidR="00CE1E2A">
        <w:rPr>
          <w:color w:val="auto"/>
          <w:sz w:val="21"/>
          <w:lang w:val="en-GB"/>
        </w:rPr>
        <w:t>gain a better</w:t>
      </w:r>
      <w:r w:rsidRPr="00ED0A23">
        <w:rPr>
          <w:color w:val="auto"/>
          <w:sz w:val="21"/>
          <w:lang w:val="en-GB"/>
        </w:rPr>
        <w:t xml:space="preserve"> understand</w:t>
      </w:r>
      <w:r w:rsidR="00CE1E2A">
        <w:rPr>
          <w:color w:val="auto"/>
          <w:sz w:val="21"/>
          <w:lang w:val="en-GB"/>
        </w:rPr>
        <w:t>ing of</w:t>
      </w:r>
      <w:r w:rsidRPr="00ED0A23">
        <w:rPr>
          <w:color w:val="auto"/>
          <w:sz w:val="21"/>
          <w:lang w:val="en-GB"/>
        </w:rPr>
        <w:t xml:space="preserve"> the contribution capacity of the various segments of the downstream market.</w:t>
      </w:r>
    </w:p>
    <w:p w14:paraId="3F13E0D7" w14:textId="1471910B" w:rsidR="00EA6F5D" w:rsidRDefault="00EA6F5D" w:rsidP="00346268">
      <w:pPr>
        <w:pStyle w:val="Apropos"/>
        <w:numPr>
          <w:ilvl w:val="0"/>
          <w:numId w:val="46"/>
        </w:numPr>
        <w:spacing w:line="240" w:lineRule="auto"/>
        <w:rPr>
          <w:color w:val="auto"/>
          <w:sz w:val="21"/>
          <w:lang w:val="en-GB"/>
        </w:rPr>
      </w:pPr>
      <w:r w:rsidRPr="00EA6F5D">
        <w:rPr>
          <w:color w:val="auto"/>
          <w:sz w:val="21"/>
          <w:lang w:val="en-GB"/>
        </w:rPr>
        <w:t xml:space="preserve">Secondly, SNCF Réseau has reorganised the tariffs for public service obligation </w:t>
      </w:r>
      <w:r w:rsidR="00323C47">
        <w:rPr>
          <w:color w:val="auto"/>
          <w:sz w:val="21"/>
          <w:lang w:val="en-GB"/>
        </w:rPr>
        <w:t xml:space="preserve">(PSO) </w:t>
      </w:r>
      <w:r w:rsidRPr="00EA6F5D">
        <w:rPr>
          <w:color w:val="auto"/>
          <w:sz w:val="21"/>
          <w:lang w:val="en-GB"/>
        </w:rPr>
        <w:t>passenger rail transport services around a binomial structure that distinguishes, on the one hand, between flat-rate tariff mark-ups designed to cover the fixed costs of providing capacity on the rail network (a "flat-rate" market fee, paid by the public transport authorities, and the access fee, paid by the State and Ile-de-France Mobilités), and fees applicable to each traffic to cover the cost directly attributable to them. This pricing structure ensures, by construction, that no traffic that can pay at least the cost directly attributable to it is excluded from using the network.</w:t>
      </w:r>
    </w:p>
    <w:p w14:paraId="526163E5" w14:textId="6DDA41C2" w:rsidR="001D7759" w:rsidRDefault="001D7759" w:rsidP="00346268">
      <w:pPr>
        <w:pStyle w:val="Apropos"/>
        <w:spacing w:line="240" w:lineRule="auto"/>
        <w:rPr>
          <w:color w:val="auto"/>
          <w:sz w:val="21"/>
          <w:lang w:val="en-GB"/>
        </w:rPr>
      </w:pPr>
      <w:r w:rsidRPr="001D7759">
        <w:rPr>
          <w:color w:val="auto"/>
          <w:sz w:val="21"/>
          <w:lang w:val="en-GB"/>
        </w:rPr>
        <w:t>The Authority has also verified that the revenue from rail infrastructure charges would remain well below the full cost of managing the network over the period under consideration, both overall and at the boundaries of the jurisdiction of each public transport authority</w:t>
      </w:r>
      <w:r w:rsidR="00323C47">
        <w:rPr>
          <w:color w:val="auto"/>
          <w:sz w:val="21"/>
          <w:lang w:val="en-GB"/>
        </w:rPr>
        <w:t xml:space="preserve"> (PTA</w:t>
      </w:r>
      <w:r w:rsidR="000116D6">
        <w:rPr>
          <w:color w:val="auto"/>
          <w:sz w:val="21"/>
          <w:lang w:val="en-GB"/>
        </w:rPr>
        <w:t>)</w:t>
      </w:r>
      <w:r w:rsidR="000116D6" w:rsidRPr="001D7759">
        <w:rPr>
          <w:color w:val="auto"/>
          <w:sz w:val="21"/>
          <w:lang w:val="en-GB"/>
        </w:rPr>
        <w:t>,</w:t>
      </w:r>
      <w:r w:rsidRPr="001D7759">
        <w:rPr>
          <w:color w:val="auto"/>
          <w:sz w:val="21"/>
          <w:lang w:val="en-GB"/>
        </w:rPr>
        <w:t xml:space="preserve"> for amounts paid in respect of public service obligation services.</w:t>
      </w:r>
    </w:p>
    <w:p w14:paraId="6B87AE45" w14:textId="4AB388FD" w:rsidR="001D7759" w:rsidRDefault="001D7759" w:rsidP="00346268">
      <w:pPr>
        <w:pStyle w:val="Apropos"/>
        <w:spacing w:line="240" w:lineRule="auto"/>
        <w:rPr>
          <w:color w:val="auto"/>
          <w:sz w:val="21"/>
          <w:lang w:val="en-GB"/>
        </w:rPr>
      </w:pPr>
      <w:r w:rsidRPr="001D7759">
        <w:rPr>
          <w:color w:val="auto"/>
          <w:sz w:val="21"/>
          <w:lang w:val="en-GB"/>
        </w:rPr>
        <w:t>While the vast majority of tolls for the use of infrastructure have been validated by the Authority, two categories of tolls have not been fully approved:</w:t>
      </w:r>
    </w:p>
    <w:p w14:paraId="649B3E8E" w14:textId="2160C259" w:rsidR="001D7759" w:rsidRDefault="001D7759" w:rsidP="00346268">
      <w:pPr>
        <w:pStyle w:val="Apropos"/>
        <w:numPr>
          <w:ilvl w:val="0"/>
          <w:numId w:val="47"/>
        </w:numPr>
        <w:spacing w:line="240" w:lineRule="auto"/>
        <w:rPr>
          <w:color w:val="auto"/>
          <w:sz w:val="21"/>
          <w:lang w:val="en-GB"/>
        </w:rPr>
      </w:pPr>
      <w:r>
        <w:rPr>
          <w:color w:val="auto"/>
          <w:sz w:val="21"/>
          <w:lang w:val="en-GB"/>
        </w:rPr>
        <w:t>For</w:t>
      </w:r>
      <w:r w:rsidRPr="001D7759">
        <w:rPr>
          <w:color w:val="auto"/>
          <w:sz w:val="21"/>
          <w:lang w:val="en-GB"/>
        </w:rPr>
        <w:t xml:space="preserve"> six </w:t>
      </w:r>
      <w:r w:rsidR="00323C47">
        <w:rPr>
          <w:color w:val="auto"/>
          <w:sz w:val="21"/>
          <w:lang w:val="en-GB"/>
        </w:rPr>
        <w:t>PTAs</w:t>
      </w:r>
      <w:r w:rsidR="00323C47">
        <w:rPr>
          <w:rStyle w:val="Appelnotedebasdep"/>
          <w:color w:val="auto"/>
          <w:sz w:val="21"/>
          <w:lang w:val="en-GB"/>
        </w:rPr>
        <w:footnoteReference w:id="1"/>
      </w:r>
      <w:r w:rsidR="00323C47">
        <w:rPr>
          <w:color w:val="auto"/>
          <w:sz w:val="21"/>
          <w:lang w:val="en-GB"/>
        </w:rPr>
        <w:t xml:space="preserve"> </w:t>
      </w:r>
      <w:r w:rsidRPr="001D7759">
        <w:rPr>
          <w:color w:val="auto"/>
          <w:sz w:val="21"/>
          <w:lang w:val="en-GB"/>
        </w:rPr>
        <w:t>out of thirteen, the Authority considered that the traffic forecasts for PSO services used by SNCF Réseau to calibrate the amount of part of the fare increases (market fees</w:t>
      </w:r>
      <w:r w:rsidR="00323C47">
        <w:rPr>
          <w:rStyle w:val="Appelnotedebasdep"/>
          <w:color w:val="auto"/>
          <w:sz w:val="21"/>
          <w:lang w:val="en-GB"/>
        </w:rPr>
        <w:footnoteReference w:id="2"/>
      </w:r>
      <w:r w:rsidRPr="001D7759">
        <w:rPr>
          <w:color w:val="auto"/>
          <w:sz w:val="21"/>
          <w:lang w:val="en-GB"/>
        </w:rPr>
        <w:t xml:space="preserve">) were not subject to sufficient consultation with the </w:t>
      </w:r>
      <w:r w:rsidR="00323C47">
        <w:rPr>
          <w:color w:val="auto"/>
          <w:sz w:val="21"/>
          <w:lang w:val="en-GB"/>
        </w:rPr>
        <w:t>PTAs</w:t>
      </w:r>
      <w:r w:rsidRPr="001D7759">
        <w:rPr>
          <w:color w:val="auto"/>
          <w:sz w:val="21"/>
          <w:lang w:val="en-GB"/>
        </w:rPr>
        <w:t xml:space="preserve"> and therefore asked SNCF Réseau to ensure this consultation before a new referral, which should be made within three months;</w:t>
      </w:r>
    </w:p>
    <w:p w14:paraId="180CA049" w14:textId="517C524E" w:rsidR="002E325E" w:rsidRDefault="002E325E" w:rsidP="00346268">
      <w:pPr>
        <w:pStyle w:val="Apropos"/>
        <w:numPr>
          <w:ilvl w:val="0"/>
          <w:numId w:val="47"/>
        </w:numPr>
        <w:spacing w:line="240" w:lineRule="auto"/>
        <w:rPr>
          <w:color w:val="auto"/>
          <w:sz w:val="21"/>
          <w:lang w:val="en-GB"/>
        </w:rPr>
      </w:pPr>
      <w:r w:rsidRPr="002E325E">
        <w:rPr>
          <w:color w:val="auto"/>
          <w:sz w:val="21"/>
          <w:lang w:val="en-GB"/>
        </w:rPr>
        <w:t>Regarding the special charges intended to cover the costs of projects specific to certain parts of the rail network</w:t>
      </w:r>
      <w:r>
        <w:rPr>
          <w:rStyle w:val="Appelnotedebasdep"/>
          <w:color w:val="auto"/>
          <w:sz w:val="21"/>
          <w:lang w:val="en-GB"/>
        </w:rPr>
        <w:footnoteReference w:id="3"/>
      </w:r>
      <w:r w:rsidRPr="002E325E">
        <w:rPr>
          <w:color w:val="auto"/>
          <w:sz w:val="21"/>
          <w:lang w:val="en-GB"/>
        </w:rPr>
        <w:t>, applicable only to rail services running on those parts of the network, the Authority issued an unfavourable opinion because of the application of an indexation that was not justified in the light of the evolution of the specific costs of the projects concerned.</w:t>
      </w:r>
    </w:p>
    <w:p w14:paraId="6EFBCE79" w14:textId="4461DF39" w:rsidR="008B5F8E" w:rsidRDefault="008F20B2" w:rsidP="00346268">
      <w:pPr>
        <w:pStyle w:val="Apropos"/>
        <w:spacing w:line="240" w:lineRule="auto"/>
        <w:rPr>
          <w:color w:val="auto"/>
          <w:sz w:val="21"/>
          <w:lang w:val="en-GB"/>
        </w:rPr>
      </w:pPr>
      <w:r w:rsidRPr="008F20B2">
        <w:rPr>
          <w:color w:val="auto"/>
          <w:sz w:val="21"/>
          <w:lang w:val="en-GB"/>
        </w:rPr>
        <w:t xml:space="preserve">Finally, the Authority </w:t>
      </w:r>
      <w:r>
        <w:rPr>
          <w:color w:val="auto"/>
          <w:sz w:val="21"/>
          <w:lang w:val="en-GB"/>
        </w:rPr>
        <w:t>issues</w:t>
      </w:r>
      <w:r w:rsidRPr="008F20B2">
        <w:rPr>
          <w:color w:val="auto"/>
          <w:sz w:val="21"/>
          <w:lang w:val="en-GB"/>
        </w:rPr>
        <w:t xml:space="preserve"> 17 recommendations to SNCF Réseau for the next tariff cycle 2027-2029, aimed at continuing to improve the tariff structure and refining the methods for evaluating and allocating the full cost of infrastructure management.</w:t>
      </w:r>
    </w:p>
    <w:p w14:paraId="487F32F7" w14:textId="52D3149B" w:rsidR="00205772" w:rsidRDefault="00205772" w:rsidP="00346268">
      <w:pPr>
        <w:pStyle w:val="Apropos"/>
        <w:spacing w:after="0" w:line="276" w:lineRule="auto"/>
        <w:rPr>
          <w:color w:val="auto"/>
          <w:sz w:val="21"/>
          <w:lang w:val="en-GB"/>
        </w:rPr>
      </w:pPr>
    </w:p>
    <w:p w14:paraId="109F1932" w14:textId="6DB63116" w:rsidR="008F20B2" w:rsidRDefault="008F20B2" w:rsidP="00346268">
      <w:pPr>
        <w:pStyle w:val="Titre1"/>
        <w:keepNext/>
        <w:spacing w:line="240" w:lineRule="auto"/>
        <w:jc w:val="both"/>
        <w:rPr>
          <w:b/>
          <w:color w:val="263561"/>
          <w:szCs w:val="21"/>
        </w:rPr>
      </w:pPr>
      <w:r w:rsidRPr="008F20B2">
        <w:rPr>
          <w:b/>
          <w:color w:val="263561"/>
          <w:szCs w:val="21"/>
        </w:rPr>
        <w:lastRenderedPageBreak/>
        <w:t>IN ITS REASONED OPINION ON THE OPERATIONAL CONDITIONS FOR ACCESS TO THE INFRASTRUCTURE AND SERVICE FACILITIES MANAGED BY SNCF RÉSEAU, THE AUTHORITY ISSUES 16 RECOMMENDATIONS AIMED AT IMPROVING THE PERFORMANCE OF NETWORK ACCESS</w:t>
      </w:r>
    </w:p>
    <w:p w14:paraId="01861A3F" w14:textId="56EA3519" w:rsidR="008F20B2" w:rsidRDefault="008F20B2" w:rsidP="00346268">
      <w:pPr>
        <w:jc w:val="both"/>
        <w:rPr>
          <w:lang w:val="en-GB"/>
        </w:rPr>
      </w:pPr>
      <w:r w:rsidRPr="008F20B2">
        <w:rPr>
          <w:lang w:val="en-GB"/>
        </w:rPr>
        <w:t>In order to contribute to improving the quality of access to the network and service facilities, which is a necessary condition for the smooth operation of the railway system, the Authority issues sixteen recommendations to SNCF Réseau, which can be summarised in four main messages:</w:t>
      </w:r>
    </w:p>
    <w:p w14:paraId="7203DE30" w14:textId="17BDB726" w:rsidR="00614AD3" w:rsidRPr="003149E1" w:rsidRDefault="00614AD3" w:rsidP="00346268">
      <w:pPr>
        <w:pStyle w:val="Paragraphedeliste"/>
        <w:numPr>
          <w:ilvl w:val="0"/>
          <w:numId w:val="48"/>
        </w:numPr>
        <w:jc w:val="both"/>
        <w:rPr>
          <w:lang w:val="en-GB"/>
        </w:rPr>
      </w:pPr>
      <w:r w:rsidRPr="003149E1">
        <w:rPr>
          <w:lang w:val="en-GB"/>
        </w:rPr>
        <w:t xml:space="preserve">In the context of the quadrupling of the tariffs for traction electricity purchased by SNCF Réseau on behalf of </w:t>
      </w:r>
      <w:r w:rsidR="00381B7F">
        <w:rPr>
          <w:lang w:val="en-GB"/>
        </w:rPr>
        <w:t>some</w:t>
      </w:r>
      <w:r w:rsidRPr="003149E1">
        <w:rPr>
          <w:lang w:val="en-GB"/>
        </w:rPr>
        <w:t xml:space="preserve"> railway undertakings, the Authority recommends that SNCF Réseau grant these undertakings the possibility of terminating their commitment without delay under reasonable and facilitated conditions, when the expected financial gains for these undertakings appear to be ten times greater than the penalty that the infrastructure manager could face by reducing its contractual electricity purchases.</w:t>
      </w:r>
    </w:p>
    <w:p w14:paraId="16EA0B83" w14:textId="0C9007A8" w:rsidR="003149E1" w:rsidRDefault="003149E1" w:rsidP="00346268">
      <w:pPr>
        <w:pStyle w:val="Paragraphedeliste"/>
        <w:numPr>
          <w:ilvl w:val="0"/>
          <w:numId w:val="48"/>
        </w:numPr>
        <w:jc w:val="both"/>
        <w:rPr>
          <w:lang w:val="en-GB"/>
        </w:rPr>
      </w:pPr>
      <w:r w:rsidRPr="003149E1">
        <w:rPr>
          <w:lang w:val="en-GB"/>
        </w:rPr>
        <w:t>SNCF Réseau must ensure that railway undertakings are given fair and non-discriminatory conditions of access to the infrastructure and service facilities. In this respect, the Authority asks SNCF Réseau to guarantee, as soon as possible, equal treatment of all railway undertakings for the issue of badges allowing access to the secure rights of way of the national railway network.</w:t>
      </w:r>
    </w:p>
    <w:p w14:paraId="0C825D59" w14:textId="53BA0FE6" w:rsidR="001D4C41" w:rsidRDefault="001D4C41" w:rsidP="00346268">
      <w:pPr>
        <w:pStyle w:val="Paragraphedeliste"/>
        <w:numPr>
          <w:ilvl w:val="0"/>
          <w:numId w:val="48"/>
        </w:numPr>
        <w:jc w:val="both"/>
        <w:rPr>
          <w:lang w:val="en-GB"/>
        </w:rPr>
      </w:pPr>
      <w:r w:rsidRPr="001D4C41">
        <w:rPr>
          <w:lang w:val="en-GB"/>
        </w:rPr>
        <w:t>While SNCF Réseau has committed itself to several projects to transform and modernise its industrial processes (overhaul of the preparatory phases of capacity allocation, modernisation of operational traffic management, etc.), the Authority considers that these projects should be the subject of more in-depth consultations with the sector and careful monitoring to ensure that they are effectively implemented.</w:t>
      </w:r>
    </w:p>
    <w:p w14:paraId="2400CC43" w14:textId="4F741654" w:rsidR="00FB0AAE" w:rsidRPr="003149E1" w:rsidRDefault="00FB0AAE" w:rsidP="00346268">
      <w:pPr>
        <w:pStyle w:val="Paragraphedeliste"/>
        <w:numPr>
          <w:ilvl w:val="0"/>
          <w:numId w:val="48"/>
        </w:numPr>
        <w:jc w:val="both"/>
        <w:rPr>
          <w:lang w:val="en-GB"/>
        </w:rPr>
      </w:pPr>
      <w:r w:rsidRPr="00FB0AAE">
        <w:rPr>
          <w:lang w:val="en-GB"/>
        </w:rPr>
        <w:t>In order to ensure that significant progress in improving the performance of network access will be implemented by the infrastructure manager in the short and medium term, the Authority asks SNCF Réseau to commit to a work programme at the highest level of the company, structured around operational actions, specific deliverables and required implementation deadlines.</w:t>
      </w:r>
    </w:p>
    <w:p w14:paraId="44F17AD0" w14:textId="7F0152D4" w:rsidR="005012EF" w:rsidRDefault="005012EF" w:rsidP="00346268">
      <w:pPr>
        <w:pStyle w:val="Apropos"/>
        <w:spacing w:after="0" w:line="276" w:lineRule="auto"/>
        <w:rPr>
          <w:b/>
          <w:bCs/>
          <w:lang w:val="en-GB"/>
        </w:rPr>
      </w:pPr>
    </w:p>
    <w:p w14:paraId="36E47A7F" w14:textId="30ACF2B2" w:rsidR="00CA74E7" w:rsidRDefault="00CA74E7" w:rsidP="00346268">
      <w:pPr>
        <w:pStyle w:val="Apropos"/>
        <w:spacing w:after="0" w:line="276" w:lineRule="auto"/>
        <w:rPr>
          <w:color w:val="auto"/>
          <w:sz w:val="21"/>
          <w:lang w:val="en-GB"/>
        </w:rPr>
      </w:pPr>
    </w:p>
    <w:p w14:paraId="4B01D477" w14:textId="77777777" w:rsidR="00E374F8" w:rsidRPr="00A93FF9" w:rsidRDefault="00E374F8" w:rsidP="00346268">
      <w:pPr>
        <w:spacing w:after="0" w:line="280" w:lineRule="atLeast"/>
        <w:jc w:val="both"/>
        <w:rPr>
          <w:b/>
          <w:bCs/>
          <w:color w:val="002060"/>
          <w:szCs w:val="21"/>
          <w:lang w:val="en-GB"/>
        </w:rPr>
      </w:pPr>
      <w:r w:rsidRPr="00A93FF9">
        <w:rPr>
          <w:b/>
          <w:bCs/>
          <w:color w:val="002060"/>
          <w:szCs w:val="21"/>
          <w:lang w:val="en-GB"/>
        </w:rPr>
        <w:t>For further details</w:t>
      </w:r>
      <w:r>
        <w:rPr>
          <w:b/>
          <w:bCs/>
          <w:color w:val="002060"/>
          <w:szCs w:val="21"/>
          <w:lang w:val="en-GB"/>
        </w:rPr>
        <w:t xml:space="preserve"> (in French)</w:t>
      </w:r>
    </w:p>
    <w:p w14:paraId="675F036F" w14:textId="3D4861C2" w:rsidR="00FB0AAE" w:rsidRDefault="00FB0AAE" w:rsidP="00346268">
      <w:pPr>
        <w:numPr>
          <w:ilvl w:val="0"/>
          <w:numId w:val="45"/>
        </w:numPr>
        <w:spacing w:after="0"/>
        <w:ind w:left="567" w:hanging="283"/>
        <w:jc w:val="both"/>
        <w:rPr>
          <w:bCs/>
          <w:color w:val="002060"/>
          <w:szCs w:val="21"/>
          <w:lang w:val="en-GB"/>
        </w:rPr>
      </w:pPr>
      <w:r w:rsidRPr="00FB0AAE">
        <w:rPr>
          <w:bCs/>
          <w:color w:val="002060"/>
          <w:szCs w:val="21"/>
          <w:lang w:val="en-GB"/>
        </w:rPr>
        <w:t xml:space="preserve">Opinion No. 2023-008 of 9 February 2023 on the setting of charges for the use of the national rail network infrastructure for the 2024 to 2026 </w:t>
      </w:r>
      <w:r w:rsidR="002156CA">
        <w:rPr>
          <w:bCs/>
          <w:color w:val="002060"/>
          <w:szCs w:val="21"/>
          <w:lang w:val="en-GB"/>
        </w:rPr>
        <w:t xml:space="preserve">working </w:t>
      </w:r>
      <w:r w:rsidRPr="00FB0AAE">
        <w:rPr>
          <w:bCs/>
          <w:color w:val="002060"/>
          <w:szCs w:val="21"/>
          <w:lang w:val="en-GB"/>
        </w:rPr>
        <w:t>timetables</w:t>
      </w:r>
    </w:p>
    <w:p w14:paraId="362DE33D" w14:textId="4A2FC148" w:rsidR="00FB0AAE" w:rsidRPr="00FB0AAE" w:rsidRDefault="00FB0AAE" w:rsidP="00346268">
      <w:pPr>
        <w:numPr>
          <w:ilvl w:val="0"/>
          <w:numId w:val="45"/>
        </w:numPr>
        <w:spacing w:after="0"/>
        <w:ind w:left="567" w:hanging="283"/>
        <w:jc w:val="both"/>
        <w:rPr>
          <w:bCs/>
          <w:color w:val="002060"/>
          <w:szCs w:val="21"/>
          <w:lang w:val="en-GB"/>
        </w:rPr>
      </w:pPr>
      <w:r w:rsidRPr="00FB0AAE">
        <w:rPr>
          <w:bCs/>
          <w:color w:val="002060"/>
          <w:szCs w:val="21"/>
          <w:lang w:val="en-GB"/>
        </w:rPr>
        <w:t xml:space="preserve">Opinion No. 2023-010 of 9 February 2023 on the network statement for the national rail network for the 2024 </w:t>
      </w:r>
      <w:r w:rsidR="002156CA">
        <w:rPr>
          <w:bCs/>
          <w:color w:val="002060"/>
          <w:szCs w:val="21"/>
          <w:lang w:val="en-GB"/>
        </w:rPr>
        <w:t xml:space="preserve">working </w:t>
      </w:r>
      <w:r w:rsidRPr="00FB0AAE">
        <w:rPr>
          <w:bCs/>
          <w:color w:val="002060"/>
          <w:szCs w:val="21"/>
          <w:lang w:val="en-GB"/>
        </w:rPr>
        <w:t>timetable</w:t>
      </w:r>
    </w:p>
    <w:p w14:paraId="40E8A76A" w14:textId="77777777" w:rsidR="00E374F8" w:rsidRPr="00575173" w:rsidRDefault="00E374F8" w:rsidP="00346268">
      <w:pPr>
        <w:numPr>
          <w:ilvl w:val="0"/>
          <w:numId w:val="45"/>
        </w:numPr>
        <w:spacing w:after="0"/>
        <w:ind w:left="567" w:hanging="283"/>
        <w:jc w:val="both"/>
        <w:rPr>
          <w:bCs/>
          <w:color w:val="002060"/>
          <w:szCs w:val="21"/>
        </w:rPr>
      </w:pPr>
      <w:r w:rsidRPr="00575173">
        <w:rPr>
          <w:bCs/>
          <w:color w:val="002060"/>
          <w:szCs w:val="21"/>
        </w:rPr>
        <w:t xml:space="preserve">The press release </w:t>
      </w:r>
    </w:p>
    <w:p w14:paraId="75E771B3" w14:textId="77777777" w:rsidR="00E374F8" w:rsidRDefault="00E374F8" w:rsidP="00346268">
      <w:pPr>
        <w:pStyle w:val="Apropos"/>
        <w:spacing w:after="0" w:line="276" w:lineRule="auto"/>
        <w:rPr>
          <w:color w:val="auto"/>
          <w:sz w:val="21"/>
          <w:lang w:val="en-GB"/>
        </w:rPr>
      </w:pPr>
    </w:p>
    <w:p w14:paraId="7E49B37F" w14:textId="40682667" w:rsidR="00FB0AAE" w:rsidRDefault="00FB0AAE" w:rsidP="00346268">
      <w:pPr>
        <w:spacing w:after="0" w:line="280" w:lineRule="atLeast"/>
        <w:jc w:val="both"/>
        <w:rPr>
          <w:lang w:val="en-GB"/>
        </w:rPr>
      </w:pPr>
      <w:r>
        <w:rPr>
          <w:lang w:val="en-GB"/>
        </w:rPr>
        <w:br w:type="page"/>
      </w:r>
    </w:p>
    <w:p w14:paraId="302028E2" w14:textId="77777777" w:rsidR="00575173" w:rsidRPr="007226A0" w:rsidRDefault="00575173" w:rsidP="00346268">
      <w:pPr>
        <w:pStyle w:val="Apropos"/>
        <w:spacing w:after="0" w:line="276" w:lineRule="auto"/>
        <w:rPr>
          <w:b/>
          <w:bCs/>
          <w:lang w:val="en-GB"/>
        </w:rPr>
      </w:pPr>
      <w:r w:rsidRPr="007226A0">
        <w:rPr>
          <w:b/>
          <w:bCs/>
          <w:lang w:val="en-GB"/>
        </w:rPr>
        <w:lastRenderedPageBreak/>
        <w:t>About the French Transport Regulatory Authority (ART)</w:t>
      </w:r>
    </w:p>
    <w:p w14:paraId="5990EA99" w14:textId="10E732A6" w:rsidR="00575173" w:rsidRPr="00DB7F85" w:rsidRDefault="00575173" w:rsidP="00346268">
      <w:pPr>
        <w:pStyle w:val="Apropos"/>
        <w:rPr>
          <w:lang w:val="en-GB"/>
        </w:rPr>
      </w:pPr>
      <w:r w:rsidRPr="00DB7F85">
        <w:rPr>
          <w:lang w:val="en-GB"/>
        </w:rPr>
        <w:t>Since 2010, the French railway sector has had an independent authority to accompany its gradual opening to competition:</w:t>
      </w:r>
      <w:r w:rsidRPr="00DB7F85">
        <w:rPr>
          <w:lang w:val="en-GB"/>
        </w:rPr>
        <w:br/>
        <w:t>the Autorité de régulation des activités ferroviaires (Araf). Law 2015-990 of 6 August 2015 on growth, activity and equal</w:t>
      </w:r>
      <w:r w:rsidRPr="00DB7F85">
        <w:rPr>
          <w:lang w:val="en-GB"/>
        </w:rPr>
        <w:br/>
        <w:t>economic opportunity extended the regulator's powers to road activities - coach transport and motorways.</w:t>
      </w:r>
      <w:r w:rsidR="00F713BB">
        <w:rPr>
          <w:lang w:val="en-GB"/>
        </w:rPr>
        <w:br/>
      </w:r>
      <w:r w:rsidRPr="00DB7F85">
        <w:rPr>
          <w:lang w:val="en-GB"/>
        </w:rPr>
        <w:t>On 15 October 2015, Araf became the Autorité de régulation des activités ferroviaires et routières (Arafer), with the mission</w:t>
      </w:r>
      <w:r w:rsidRPr="00DB7F85">
        <w:rPr>
          <w:lang w:val="en-GB"/>
        </w:rPr>
        <w:br/>
        <w:t>to contribute to the proper functioning of public service and competitive activities for the benefit of rail and road transport</w:t>
      </w:r>
      <w:r w:rsidRPr="00DB7F85">
        <w:rPr>
          <w:lang w:val="en-GB"/>
        </w:rPr>
        <w:br/>
        <w:t>customers.</w:t>
      </w:r>
      <w:r w:rsidRPr="00DB7F85">
        <w:rPr>
          <w:lang w:val="en-GB"/>
        </w:rPr>
        <w:br/>
        <w:t>With competence for the regulation of airport charges since 1 October 2019, Arafer became the Transport Regulatory</w:t>
      </w:r>
      <w:r w:rsidRPr="00DB7F85">
        <w:rPr>
          <w:lang w:val="en-GB"/>
        </w:rPr>
        <w:br/>
        <w:t>Authority (ART) on that date. Lastly, Law No. 2019-1428 of 24 December 2019 -mobility act- extended the Authority's</w:t>
      </w:r>
      <w:r w:rsidRPr="00DB7F85">
        <w:rPr>
          <w:lang w:val="en-GB"/>
        </w:rPr>
        <w:br/>
        <w:t>powers and missions to the opening up of mobility and ticketing data, as well as to the regulation of infrastructure</w:t>
      </w:r>
      <w:r w:rsidRPr="00DB7F85">
        <w:rPr>
          <w:lang w:val="en-GB"/>
        </w:rPr>
        <w:br/>
        <w:t xml:space="preserve">manager activities and security activities carried out by RATP in Île-de-France. </w:t>
      </w:r>
      <w:r w:rsidR="00F713BB">
        <w:rPr>
          <w:lang w:val="en-GB"/>
        </w:rPr>
        <w:br/>
      </w:r>
      <w:r w:rsidRPr="00DB7F85">
        <w:rPr>
          <w:lang w:val="en-GB"/>
        </w:rPr>
        <w:t>Its opinions and decisions are adopted by a college of five independent members chosen for their economic, legal or technical skills in the field of digital services or transport, or for their expertise in competition matters. It is chaired since 4th August 2022 by Philippe Richert, Vice-President and Acting President.</w:t>
      </w:r>
    </w:p>
    <w:p w14:paraId="392E5E0F" w14:textId="025FCBF5" w:rsidR="00DF5EFC" w:rsidRPr="006745A6" w:rsidRDefault="00DF5EFC" w:rsidP="00346268">
      <w:pPr>
        <w:pStyle w:val="Apropos"/>
        <w:spacing w:after="0" w:line="276" w:lineRule="auto"/>
        <w:rPr>
          <w:highlight w:val="yellow"/>
          <w:lang w:val="en-GB"/>
        </w:rPr>
      </w:pPr>
    </w:p>
    <w:sectPr w:rsidR="00DF5EFC" w:rsidRPr="006745A6" w:rsidSect="000D0BD6">
      <w:footerReference w:type="default" r:id="rId8"/>
      <w:headerReference w:type="first" r:id="rId9"/>
      <w:footerReference w:type="first" r:id="rId10"/>
      <w:pgSz w:w="11906" w:h="16838"/>
      <w:pgMar w:top="3235" w:right="1077" w:bottom="1474" w:left="1871" w:header="709" w:footer="3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9BF69" w14:textId="77777777" w:rsidR="00BC2258" w:rsidRDefault="00BC2258" w:rsidP="00FC7E86">
      <w:pPr>
        <w:spacing w:after="0"/>
      </w:pPr>
      <w:r>
        <w:separator/>
      </w:r>
    </w:p>
  </w:endnote>
  <w:endnote w:type="continuationSeparator" w:id="0">
    <w:p w14:paraId="23220123" w14:textId="77777777" w:rsidR="00BC2258" w:rsidRDefault="00BC2258" w:rsidP="00FC7E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panose1 w:val="00000000000000000000"/>
    <w:charset w:val="00"/>
    <w:family w:val="auto"/>
    <w:pitch w:val="variable"/>
    <w:sig w:usb0="E0000AFF" w:usb1="5000217F" w:usb2="00000021" w:usb3="00000000" w:csb0="0000019F" w:csb1="00000000"/>
  </w:font>
  <w:font w:name="Franklin Gothic Demi">
    <w:panose1 w:val="020B0703020102020204"/>
    <w:charset w:val="00"/>
    <w:family w:val="swiss"/>
    <w:pitch w:val="variable"/>
    <w:sig w:usb0="00000287" w:usb1="00000000" w:usb2="00000000" w:usb3="00000000" w:csb0="0000009F" w:csb1="00000000"/>
  </w:font>
  <w:font w:name="Liberation Sans">
    <w:altName w:val="Arial"/>
    <w:charset w:val="00"/>
    <w:family w:val="swiss"/>
    <w:pitch w:val="variable"/>
    <w:sig w:usb0="00000001"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Roboto Lt">
    <w:panose1 w:val="00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7EDC" w14:textId="77777777" w:rsidR="00D229B5" w:rsidRPr="00024ED3" w:rsidRDefault="00D229B5" w:rsidP="00D229B5">
    <w:pPr>
      <w:pStyle w:val="Pieddepage"/>
      <w:spacing w:after="0"/>
      <w:ind w:left="142"/>
      <w:rPr>
        <w:rFonts w:eastAsia="Roboto Lt" w:hAnsi="Roboto Lt" w:cs="Roboto Lt"/>
        <w:b/>
        <w:color w:val="000000" w:themeColor="text1"/>
        <w:sz w:val="16"/>
        <w:szCs w:val="22"/>
        <w:lang w:bidi="fr-FR"/>
      </w:rPr>
    </w:pPr>
  </w:p>
  <w:p w14:paraId="50A08421" w14:textId="77777777" w:rsidR="001422A2" w:rsidRPr="00655892" w:rsidRDefault="00D229B5" w:rsidP="00655892">
    <w:pPr>
      <w:pStyle w:val="Pieddepage"/>
      <w:spacing w:after="0"/>
      <w:ind w:left="-284"/>
      <w:rPr>
        <w:rFonts w:ascii="Franklin Gothic Book" w:eastAsia="Franklin Gothic Book" w:hAnsi="Franklin Gothic Book"/>
        <w:sz w:val="16"/>
        <w:szCs w:val="16"/>
      </w:rPr>
    </w:pPr>
    <w:r w:rsidRPr="00E92107">
      <w:rPr>
        <w:rFonts w:eastAsia="Roboto Lt" w:hAnsi="Roboto Lt" w:cs="Roboto Lt"/>
        <w:b/>
        <w:color w:val="223C75"/>
        <w:sz w:val="16"/>
        <w:szCs w:val="22"/>
        <w:lang w:bidi="fr-FR"/>
      </w:rPr>
      <w:t xml:space="preserve">autorite-transports.fr                                                                                 </w:t>
    </w:r>
    <w:r>
      <w:rPr>
        <w:rFonts w:eastAsia="Roboto Lt" w:hAnsi="Roboto Lt" w:cs="Roboto Lt"/>
        <w:b/>
        <w:color w:val="223C75"/>
        <w:sz w:val="16"/>
        <w:szCs w:val="22"/>
        <w:lang w:bidi="fr-FR"/>
      </w:rPr>
      <w:t xml:space="preserve">     </w:t>
    </w:r>
    <w:r w:rsidRPr="00E92107">
      <w:rPr>
        <w:rFonts w:eastAsia="Roboto Lt" w:hAnsi="Roboto Lt" w:cs="Roboto Lt"/>
        <w:b/>
        <w:color w:val="223C75"/>
        <w:sz w:val="16"/>
        <w:szCs w:val="22"/>
        <w:lang w:bidi="fr-FR"/>
      </w:rPr>
      <w:t xml:space="preserve">                                                          </w:t>
    </w:r>
    <w:r>
      <w:rPr>
        <w:rFonts w:eastAsia="Roboto Lt" w:hAnsi="Roboto Lt" w:cs="Roboto Lt"/>
        <w:b/>
        <w:color w:val="223C75"/>
        <w:sz w:val="16"/>
        <w:szCs w:val="22"/>
        <w:lang w:bidi="fr-FR"/>
      </w:rPr>
      <w:t xml:space="preserve">                              </w:t>
    </w:r>
    <w:r>
      <w:rPr>
        <w:rFonts w:eastAsia="Roboto Lt" w:hAnsi="Roboto Lt" w:cs="Roboto Lt"/>
        <w:b/>
        <w:color w:val="223C75"/>
        <w:sz w:val="16"/>
        <w:szCs w:val="22"/>
        <w:lang w:bidi="fr-FR"/>
      </w:rPr>
      <w:tab/>
    </w:r>
    <w:r w:rsidRPr="00E92107">
      <w:rPr>
        <w:rFonts w:ascii="Franklin Gothic Book" w:eastAsia="Franklin Gothic Book" w:hAnsi="Franklin Gothic Book"/>
        <w:sz w:val="16"/>
        <w:szCs w:val="16"/>
      </w:rPr>
      <w:fldChar w:fldCharType="begin"/>
    </w:r>
    <w:r w:rsidRPr="00E92107">
      <w:rPr>
        <w:rFonts w:ascii="Franklin Gothic Book" w:eastAsia="Franklin Gothic Book" w:hAnsi="Franklin Gothic Book"/>
        <w:sz w:val="16"/>
        <w:szCs w:val="16"/>
      </w:rPr>
      <w:instrText>PAGE  \* Arabic  \* MERGEFORMAT</w:instrText>
    </w:r>
    <w:r w:rsidRPr="00E92107">
      <w:rPr>
        <w:rFonts w:ascii="Franklin Gothic Book" w:eastAsia="Franklin Gothic Book" w:hAnsi="Franklin Gothic Book"/>
        <w:sz w:val="16"/>
        <w:szCs w:val="16"/>
      </w:rPr>
      <w:fldChar w:fldCharType="separate"/>
    </w:r>
    <w:r>
      <w:rPr>
        <w:rFonts w:ascii="Franklin Gothic Book" w:eastAsia="Franklin Gothic Book" w:hAnsi="Franklin Gothic Book"/>
        <w:sz w:val="16"/>
        <w:szCs w:val="16"/>
      </w:rPr>
      <w:t>1</w:t>
    </w:r>
    <w:r w:rsidRPr="00E92107">
      <w:rPr>
        <w:rFonts w:ascii="Franklin Gothic Book" w:eastAsia="Franklin Gothic Book" w:hAnsi="Franklin Gothic Book"/>
        <w:sz w:val="16"/>
        <w:szCs w:val="16"/>
      </w:rPr>
      <w:fldChar w:fldCharType="end"/>
    </w:r>
    <w:r w:rsidRPr="00E92107">
      <w:rPr>
        <w:rFonts w:ascii="Franklin Gothic Book" w:eastAsia="Franklin Gothic Book" w:hAnsi="Franklin Gothic Book"/>
        <w:sz w:val="16"/>
        <w:szCs w:val="16"/>
      </w:rPr>
      <w:t xml:space="preserve"> / </w:t>
    </w:r>
    <w:r w:rsidRPr="00E92107">
      <w:rPr>
        <w:rFonts w:ascii="Franklin Gothic Book" w:eastAsia="Franklin Gothic Book" w:hAnsi="Franklin Gothic Book"/>
        <w:sz w:val="16"/>
        <w:szCs w:val="16"/>
      </w:rPr>
      <w:fldChar w:fldCharType="begin"/>
    </w:r>
    <w:r w:rsidRPr="00E92107">
      <w:rPr>
        <w:rFonts w:ascii="Franklin Gothic Book" w:eastAsia="Franklin Gothic Book" w:hAnsi="Franklin Gothic Book"/>
        <w:sz w:val="16"/>
        <w:szCs w:val="16"/>
      </w:rPr>
      <w:instrText>NUMPAGES  \* Arabic  \* MERGEFORMAT</w:instrText>
    </w:r>
    <w:r w:rsidRPr="00E92107">
      <w:rPr>
        <w:rFonts w:ascii="Franklin Gothic Book" w:eastAsia="Franklin Gothic Book" w:hAnsi="Franklin Gothic Book"/>
        <w:sz w:val="16"/>
        <w:szCs w:val="16"/>
      </w:rPr>
      <w:fldChar w:fldCharType="separate"/>
    </w:r>
    <w:r>
      <w:rPr>
        <w:rFonts w:ascii="Franklin Gothic Book" w:eastAsia="Franklin Gothic Book" w:hAnsi="Franklin Gothic Book"/>
        <w:sz w:val="16"/>
        <w:szCs w:val="16"/>
      </w:rPr>
      <w:t>2</w:t>
    </w:r>
    <w:r w:rsidRPr="00E92107">
      <w:rPr>
        <w:rFonts w:ascii="Franklin Gothic Book" w:eastAsia="Franklin Gothic Book" w:hAnsi="Franklin Gothic Book"/>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D38D" w14:textId="1272950F" w:rsidR="005F643B" w:rsidRPr="00024ED3" w:rsidRDefault="005F643B" w:rsidP="00FA49EB">
    <w:pPr>
      <w:pStyle w:val="Pieddepage"/>
      <w:spacing w:after="0"/>
      <w:rPr>
        <w:rFonts w:eastAsia="Roboto Lt" w:cs="Roboto Lt"/>
        <w:color w:val="000000" w:themeColor="text1"/>
        <w:sz w:val="16"/>
        <w:szCs w:val="22"/>
        <w:lang w:bidi="fr-FR"/>
      </w:rPr>
    </w:pPr>
  </w:p>
  <w:p w14:paraId="13CEA609" w14:textId="77777777" w:rsidR="005F643B" w:rsidRPr="00024ED3" w:rsidRDefault="005F643B" w:rsidP="0073618B">
    <w:pPr>
      <w:pStyle w:val="Pieddepage"/>
      <w:spacing w:after="0"/>
      <w:rPr>
        <w:rFonts w:eastAsia="Roboto Lt" w:hAnsi="Roboto Lt" w:cs="Roboto Lt"/>
        <w:b/>
        <w:color w:val="000000" w:themeColor="text1"/>
        <w:sz w:val="16"/>
        <w:szCs w:val="22"/>
        <w:lang w:bidi="fr-FR"/>
      </w:rPr>
    </w:pPr>
  </w:p>
  <w:p w14:paraId="79C46AA0" w14:textId="77777777" w:rsidR="001422A2" w:rsidRPr="00DF5EFC" w:rsidRDefault="005F643B" w:rsidP="00D229B5">
    <w:pPr>
      <w:pStyle w:val="Pieddepage"/>
      <w:spacing w:after="0"/>
      <w:ind w:left="-284"/>
      <w:rPr>
        <w:rFonts w:ascii="Franklin Gothic Book" w:eastAsia="Franklin Gothic Book" w:hAnsi="Franklin Gothic Book"/>
        <w:sz w:val="16"/>
        <w:szCs w:val="16"/>
      </w:rPr>
    </w:pPr>
    <w:r w:rsidRPr="00E92107">
      <w:rPr>
        <w:rFonts w:eastAsia="Roboto Lt" w:hAnsi="Roboto Lt" w:cs="Roboto Lt"/>
        <w:b/>
        <w:color w:val="223C75"/>
        <w:sz w:val="16"/>
        <w:szCs w:val="22"/>
        <w:lang w:bidi="fr-FR"/>
      </w:rPr>
      <w:t xml:space="preserve">autorite-transports.fr                                                                                 </w:t>
    </w:r>
    <w:r>
      <w:rPr>
        <w:rFonts w:eastAsia="Roboto Lt" w:hAnsi="Roboto Lt" w:cs="Roboto Lt"/>
        <w:b/>
        <w:color w:val="223C75"/>
        <w:sz w:val="16"/>
        <w:szCs w:val="22"/>
        <w:lang w:bidi="fr-FR"/>
      </w:rPr>
      <w:t xml:space="preserve">     </w:t>
    </w:r>
    <w:r w:rsidRPr="00E92107">
      <w:rPr>
        <w:rFonts w:eastAsia="Roboto Lt" w:hAnsi="Roboto Lt" w:cs="Roboto Lt"/>
        <w:b/>
        <w:color w:val="223C75"/>
        <w:sz w:val="16"/>
        <w:szCs w:val="22"/>
        <w:lang w:bidi="fr-FR"/>
      </w:rPr>
      <w:t xml:space="preserve">                                                          </w:t>
    </w:r>
    <w:r>
      <w:rPr>
        <w:rFonts w:eastAsia="Roboto Lt" w:hAnsi="Roboto Lt" w:cs="Roboto Lt"/>
        <w:b/>
        <w:color w:val="223C75"/>
        <w:sz w:val="16"/>
        <w:szCs w:val="22"/>
        <w:lang w:bidi="fr-FR"/>
      </w:rPr>
      <w:t xml:space="preserve">                              </w:t>
    </w:r>
    <w:r>
      <w:rPr>
        <w:rFonts w:eastAsia="Roboto Lt" w:hAnsi="Roboto Lt" w:cs="Roboto Lt"/>
        <w:b/>
        <w:color w:val="223C75"/>
        <w:sz w:val="16"/>
        <w:szCs w:val="22"/>
        <w:lang w:bidi="fr-FR"/>
      </w:rPr>
      <w:tab/>
    </w:r>
    <w:r w:rsidRPr="00E92107">
      <w:rPr>
        <w:rFonts w:ascii="Franklin Gothic Book" w:eastAsia="Franklin Gothic Book" w:hAnsi="Franklin Gothic Book"/>
        <w:sz w:val="16"/>
        <w:szCs w:val="16"/>
      </w:rPr>
      <w:fldChar w:fldCharType="begin"/>
    </w:r>
    <w:r w:rsidRPr="00E92107">
      <w:rPr>
        <w:rFonts w:ascii="Franklin Gothic Book" w:eastAsia="Franklin Gothic Book" w:hAnsi="Franklin Gothic Book"/>
        <w:sz w:val="16"/>
        <w:szCs w:val="16"/>
      </w:rPr>
      <w:instrText>PAGE  \* Arabic  \* MERGEFORMAT</w:instrText>
    </w:r>
    <w:r w:rsidRPr="00E92107">
      <w:rPr>
        <w:rFonts w:ascii="Franklin Gothic Book" w:eastAsia="Franklin Gothic Book" w:hAnsi="Franklin Gothic Book"/>
        <w:sz w:val="16"/>
        <w:szCs w:val="16"/>
      </w:rPr>
      <w:fldChar w:fldCharType="separate"/>
    </w:r>
    <w:r>
      <w:rPr>
        <w:rFonts w:ascii="Franklin Gothic Book" w:eastAsia="Franklin Gothic Book" w:hAnsi="Franklin Gothic Book"/>
        <w:sz w:val="16"/>
        <w:szCs w:val="16"/>
      </w:rPr>
      <w:t>1</w:t>
    </w:r>
    <w:r w:rsidRPr="00E92107">
      <w:rPr>
        <w:rFonts w:ascii="Franklin Gothic Book" w:eastAsia="Franklin Gothic Book" w:hAnsi="Franklin Gothic Book"/>
        <w:sz w:val="16"/>
        <w:szCs w:val="16"/>
      </w:rPr>
      <w:fldChar w:fldCharType="end"/>
    </w:r>
    <w:r w:rsidRPr="00E92107">
      <w:rPr>
        <w:rFonts w:ascii="Franklin Gothic Book" w:eastAsia="Franklin Gothic Book" w:hAnsi="Franklin Gothic Book"/>
        <w:sz w:val="16"/>
        <w:szCs w:val="16"/>
      </w:rPr>
      <w:t xml:space="preserve"> / </w:t>
    </w:r>
    <w:r w:rsidRPr="00E92107">
      <w:rPr>
        <w:rFonts w:ascii="Franklin Gothic Book" w:eastAsia="Franklin Gothic Book" w:hAnsi="Franklin Gothic Book"/>
        <w:sz w:val="16"/>
        <w:szCs w:val="16"/>
      </w:rPr>
      <w:fldChar w:fldCharType="begin"/>
    </w:r>
    <w:r w:rsidRPr="00E92107">
      <w:rPr>
        <w:rFonts w:ascii="Franklin Gothic Book" w:eastAsia="Franklin Gothic Book" w:hAnsi="Franklin Gothic Book"/>
        <w:sz w:val="16"/>
        <w:szCs w:val="16"/>
      </w:rPr>
      <w:instrText>NUMPAGES  \* Arabic  \* MERGEFORMAT</w:instrText>
    </w:r>
    <w:r w:rsidRPr="00E92107">
      <w:rPr>
        <w:rFonts w:ascii="Franklin Gothic Book" w:eastAsia="Franklin Gothic Book" w:hAnsi="Franklin Gothic Book"/>
        <w:sz w:val="16"/>
        <w:szCs w:val="16"/>
      </w:rPr>
      <w:fldChar w:fldCharType="separate"/>
    </w:r>
    <w:r>
      <w:rPr>
        <w:rFonts w:ascii="Franklin Gothic Book" w:eastAsia="Franklin Gothic Book" w:hAnsi="Franklin Gothic Book"/>
        <w:sz w:val="16"/>
        <w:szCs w:val="16"/>
      </w:rPr>
      <w:t>2</w:t>
    </w:r>
    <w:r w:rsidRPr="00E92107">
      <w:rPr>
        <w:rFonts w:ascii="Franklin Gothic Book" w:eastAsia="Franklin Gothic Book" w:hAnsi="Franklin Gothic Book"/>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DC40" w14:textId="77777777" w:rsidR="00BC2258" w:rsidRDefault="00BC2258" w:rsidP="00FC7E86">
      <w:pPr>
        <w:spacing w:after="0"/>
      </w:pPr>
      <w:r>
        <w:separator/>
      </w:r>
    </w:p>
  </w:footnote>
  <w:footnote w:type="continuationSeparator" w:id="0">
    <w:p w14:paraId="5688BC37" w14:textId="77777777" w:rsidR="00BC2258" w:rsidRDefault="00BC2258" w:rsidP="00FC7E86">
      <w:pPr>
        <w:spacing w:after="0"/>
      </w:pPr>
      <w:r>
        <w:continuationSeparator/>
      </w:r>
    </w:p>
  </w:footnote>
  <w:footnote w:id="1">
    <w:p w14:paraId="29DC8AA7" w14:textId="78E1342A" w:rsidR="00323C47" w:rsidRDefault="00323C47">
      <w:pPr>
        <w:pStyle w:val="Notedebasdepage"/>
      </w:pPr>
      <w:r>
        <w:rPr>
          <w:rStyle w:val="Appelnotedebasdep"/>
        </w:rPr>
        <w:footnoteRef/>
      </w:r>
      <w:r>
        <w:t xml:space="preserve"> </w:t>
      </w:r>
      <w:r w:rsidRPr="00323C47">
        <w:t>Bourgogne-Franche-Comté, Bretagne, Centre-Val de Loire, Grand Est, Hauts-de-France and Sud-PACA</w:t>
      </w:r>
    </w:p>
  </w:footnote>
  <w:footnote w:id="2">
    <w:p w14:paraId="2C50A726" w14:textId="3ED31EDE" w:rsidR="00323C47" w:rsidRPr="00323C47" w:rsidRDefault="00323C47">
      <w:pPr>
        <w:pStyle w:val="Notedebasdepage"/>
        <w:rPr>
          <w:lang w:val="en-GB"/>
        </w:rPr>
      </w:pPr>
      <w:r>
        <w:rPr>
          <w:rStyle w:val="Appelnotedebasdep"/>
        </w:rPr>
        <w:footnoteRef/>
      </w:r>
      <w:r w:rsidRPr="00323C47">
        <w:rPr>
          <w:lang w:val="en-GB"/>
        </w:rPr>
        <w:t xml:space="preserve"> The amount of market charges for PSO rail passenger services is just over €1.1 billion</w:t>
      </w:r>
    </w:p>
  </w:footnote>
  <w:footnote w:id="3">
    <w:p w14:paraId="1790F504" w14:textId="77777777" w:rsidR="002E325E" w:rsidRPr="002E325E" w:rsidRDefault="002E325E" w:rsidP="002E325E">
      <w:pPr>
        <w:pStyle w:val="Apropos"/>
        <w:spacing w:line="240" w:lineRule="auto"/>
        <w:rPr>
          <w:color w:val="auto"/>
          <w:szCs w:val="16"/>
          <w:lang w:val="en-GB"/>
        </w:rPr>
      </w:pPr>
      <w:r>
        <w:rPr>
          <w:rStyle w:val="Appelnotedebasdep"/>
        </w:rPr>
        <w:footnoteRef/>
      </w:r>
      <w:r w:rsidRPr="002E325E">
        <w:rPr>
          <w:lang w:val="en-GB"/>
        </w:rPr>
        <w:t xml:space="preserve"> </w:t>
      </w:r>
      <w:r w:rsidRPr="002E325E">
        <w:rPr>
          <w:color w:val="auto"/>
          <w:szCs w:val="16"/>
          <w:lang w:val="en-GB"/>
        </w:rPr>
        <w:t>The total amount of specific fees is approximately EUR 10 million.</w:t>
      </w:r>
    </w:p>
    <w:p w14:paraId="296E4CFC" w14:textId="2F145F04" w:rsidR="002E325E" w:rsidRPr="002E325E" w:rsidRDefault="002E325E">
      <w:pPr>
        <w:pStyle w:val="Notedebasdepage"/>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4CA0" w14:textId="77777777" w:rsidR="001422A2" w:rsidRDefault="00D6240E" w:rsidP="008425EC">
    <w:pPr>
      <w:pStyle w:val="En-tte"/>
      <w:ind w:hanging="1134"/>
      <w:rPr>
        <w:noProof/>
      </w:rPr>
    </w:pPr>
    <w:r>
      <w:rPr>
        <w:noProof/>
      </w:rPr>
      <w:drawing>
        <wp:anchor distT="0" distB="0" distL="114300" distR="114300" simplePos="0" relativeHeight="251659264" behindDoc="0" locked="0" layoutInCell="1" allowOverlap="1" wp14:anchorId="188D6423" wp14:editId="03474B84">
          <wp:simplePos x="0" y="0"/>
          <wp:positionH relativeFrom="page">
            <wp:align>left</wp:align>
          </wp:positionH>
          <wp:positionV relativeFrom="paragraph">
            <wp:posOffset>-419735</wp:posOffset>
          </wp:positionV>
          <wp:extent cx="7527179" cy="96266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que Presse_EN.png"/>
                  <pic:cNvPicPr/>
                </pic:nvPicPr>
                <pic:blipFill rotWithShape="1">
                  <a:blip r:embed="rId1">
                    <a:extLst>
                      <a:ext uri="{28A0092B-C50C-407E-A947-70E740481C1C}">
                        <a14:useLocalDpi xmlns:a14="http://schemas.microsoft.com/office/drawing/2010/main" val="0"/>
                      </a:ext>
                    </a:extLst>
                  </a:blip>
                  <a:srcRect b="9514"/>
                  <a:stretch/>
                </pic:blipFill>
                <pic:spPr bwMode="auto">
                  <a:xfrm>
                    <a:off x="0" y="0"/>
                    <a:ext cx="7527179" cy="9626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7F7549" w14:textId="77777777" w:rsidR="001422A2" w:rsidRDefault="001422A2" w:rsidP="00162366">
    <w:pPr>
      <w:pStyle w:val="En-tte"/>
    </w:pPr>
  </w:p>
  <w:p w14:paraId="69C33F38" w14:textId="77777777" w:rsidR="001422A2" w:rsidRDefault="001422A2" w:rsidP="008425EC">
    <w:pPr>
      <w:pStyle w:val="En-tte"/>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lvlText w:val="%1."/>
      <w:lvlJc w:val="right"/>
      <w:pPr>
        <w:tabs>
          <w:tab w:val="num" w:pos="0"/>
        </w:tabs>
        <w:ind w:left="76" w:hanging="360"/>
      </w:pPr>
      <w:rPr>
        <w:color w:val="00000A"/>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9B55A5"/>
    <w:multiLevelType w:val="hybridMultilevel"/>
    <w:tmpl w:val="D3E6B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E36C25"/>
    <w:multiLevelType w:val="multilevel"/>
    <w:tmpl w:val="52529682"/>
    <w:lvl w:ilvl="0">
      <w:start w:val="1"/>
      <w:numFmt w:val="decimal"/>
      <w:lvlText w:val="%1."/>
      <w:lvlJc w:val="right"/>
      <w:pPr>
        <w:ind w:left="113" w:hanging="113"/>
      </w:pPr>
      <w:rPr>
        <w:rFonts w:hint="default"/>
        <w:color w:val="878787" w:themeColor="text2"/>
      </w:rPr>
    </w:lvl>
    <w:lvl w:ilvl="1">
      <w:start w:val="1"/>
      <w:numFmt w:val="decimal"/>
      <w:lvlText w:val="%1.%2."/>
      <w:lvlJc w:val="left"/>
      <w:pPr>
        <w:ind w:left="113" w:firstLine="0"/>
      </w:pPr>
      <w:rPr>
        <w:rFonts w:hint="default"/>
        <w:color w:val="878787" w:themeColor="text2"/>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 w15:restartNumberingAfterBreak="0">
    <w:nsid w:val="1942219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A70748"/>
    <w:multiLevelType w:val="multilevel"/>
    <w:tmpl w:val="18B07DD4"/>
    <w:lvl w:ilvl="0">
      <w:start w:val="1"/>
      <w:numFmt w:val="bullet"/>
      <w:lvlText w:val=""/>
      <w:lvlJc w:val="left"/>
      <w:pPr>
        <w:tabs>
          <w:tab w:val="num" w:pos="5040"/>
        </w:tabs>
        <w:ind w:left="5040" w:hanging="360"/>
      </w:pPr>
      <w:rPr>
        <w:rFonts w:ascii="Symbol" w:hAnsi="Symbol" w:hint="default"/>
        <w:sz w:val="20"/>
      </w:rPr>
    </w:lvl>
    <w:lvl w:ilvl="1" w:tentative="1">
      <w:start w:val="1"/>
      <w:numFmt w:val="bullet"/>
      <w:lvlText w:val="o"/>
      <w:lvlJc w:val="left"/>
      <w:pPr>
        <w:tabs>
          <w:tab w:val="num" w:pos="5760"/>
        </w:tabs>
        <w:ind w:left="5760" w:hanging="360"/>
      </w:pPr>
      <w:rPr>
        <w:rFonts w:ascii="Courier New" w:hAnsi="Courier New" w:hint="default"/>
        <w:sz w:val="20"/>
      </w:rPr>
    </w:lvl>
    <w:lvl w:ilvl="2" w:tentative="1">
      <w:start w:val="1"/>
      <w:numFmt w:val="bullet"/>
      <w:lvlText w:val=""/>
      <w:lvlJc w:val="left"/>
      <w:pPr>
        <w:tabs>
          <w:tab w:val="num" w:pos="6480"/>
        </w:tabs>
        <w:ind w:left="6480" w:hanging="360"/>
      </w:pPr>
      <w:rPr>
        <w:rFonts w:ascii="Wingdings" w:hAnsi="Wingdings" w:hint="default"/>
        <w:sz w:val="20"/>
      </w:rPr>
    </w:lvl>
    <w:lvl w:ilvl="3" w:tentative="1">
      <w:start w:val="1"/>
      <w:numFmt w:val="bullet"/>
      <w:lvlText w:val=""/>
      <w:lvlJc w:val="left"/>
      <w:pPr>
        <w:tabs>
          <w:tab w:val="num" w:pos="7200"/>
        </w:tabs>
        <w:ind w:left="7200" w:hanging="360"/>
      </w:pPr>
      <w:rPr>
        <w:rFonts w:ascii="Wingdings" w:hAnsi="Wingdings" w:hint="default"/>
        <w:sz w:val="20"/>
      </w:rPr>
    </w:lvl>
    <w:lvl w:ilvl="4" w:tentative="1">
      <w:start w:val="1"/>
      <w:numFmt w:val="bullet"/>
      <w:lvlText w:val=""/>
      <w:lvlJc w:val="left"/>
      <w:pPr>
        <w:tabs>
          <w:tab w:val="num" w:pos="7920"/>
        </w:tabs>
        <w:ind w:left="7920" w:hanging="360"/>
      </w:pPr>
      <w:rPr>
        <w:rFonts w:ascii="Wingdings" w:hAnsi="Wingdings" w:hint="default"/>
        <w:sz w:val="20"/>
      </w:rPr>
    </w:lvl>
    <w:lvl w:ilvl="5" w:tentative="1">
      <w:start w:val="1"/>
      <w:numFmt w:val="bullet"/>
      <w:lvlText w:val=""/>
      <w:lvlJc w:val="left"/>
      <w:pPr>
        <w:tabs>
          <w:tab w:val="num" w:pos="8640"/>
        </w:tabs>
        <w:ind w:left="8640" w:hanging="360"/>
      </w:pPr>
      <w:rPr>
        <w:rFonts w:ascii="Wingdings" w:hAnsi="Wingdings" w:hint="default"/>
        <w:sz w:val="20"/>
      </w:rPr>
    </w:lvl>
    <w:lvl w:ilvl="6" w:tentative="1">
      <w:start w:val="1"/>
      <w:numFmt w:val="bullet"/>
      <w:lvlText w:val=""/>
      <w:lvlJc w:val="left"/>
      <w:pPr>
        <w:tabs>
          <w:tab w:val="num" w:pos="9360"/>
        </w:tabs>
        <w:ind w:left="9360" w:hanging="360"/>
      </w:pPr>
      <w:rPr>
        <w:rFonts w:ascii="Wingdings" w:hAnsi="Wingdings" w:hint="default"/>
        <w:sz w:val="20"/>
      </w:rPr>
    </w:lvl>
    <w:lvl w:ilvl="7" w:tentative="1">
      <w:start w:val="1"/>
      <w:numFmt w:val="bullet"/>
      <w:lvlText w:val=""/>
      <w:lvlJc w:val="left"/>
      <w:pPr>
        <w:tabs>
          <w:tab w:val="num" w:pos="10080"/>
        </w:tabs>
        <w:ind w:left="10080" w:hanging="360"/>
      </w:pPr>
      <w:rPr>
        <w:rFonts w:ascii="Wingdings" w:hAnsi="Wingdings" w:hint="default"/>
        <w:sz w:val="20"/>
      </w:rPr>
    </w:lvl>
    <w:lvl w:ilvl="8" w:tentative="1">
      <w:start w:val="1"/>
      <w:numFmt w:val="bullet"/>
      <w:lvlText w:val=""/>
      <w:lvlJc w:val="left"/>
      <w:pPr>
        <w:tabs>
          <w:tab w:val="num" w:pos="10800"/>
        </w:tabs>
        <w:ind w:left="10800" w:hanging="360"/>
      </w:pPr>
      <w:rPr>
        <w:rFonts w:ascii="Wingdings" w:hAnsi="Wingdings" w:hint="default"/>
        <w:sz w:val="20"/>
      </w:rPr>
    </w:lvl>
  </w:abstractNum>
  <w:abstractNum w:abstractNumId="5" w15:restartNumberingAfterBreak="0">
    <w:nsid w:val="1C483E3B"/>
    <w:multiLevelType w:val="hybridMultilevel"/>
    <w:tmpl w:val="2C24BA72"/>
    <w:lvl w:ilvl="0" w:tplc="677A266A">
      <w:start w:val="1"/>
      <w:numFmt w:val="decimal"/>
      <w:lvlText w:val="%1."/>
      <w:lvlJc w:val="left"/>
      <w:pPr>
        <w:ind w:left="1080" w:hanging="360"/>
      </w:pPr>
      <w:rPr>
        <w:rFonts w:hint="default"/>
        <w:color w:val="000000" w:themeColor="text1"/>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D6144DE"/>
    <w:multiLevelType w:val="hybridMultilevel"/>
    <w:tmpl w:val="7AFA3874"/>
    <w:lvl w:ilvl="0" w:tplc="86389B96">
      <w:start w:val="1"/>
      <w:numFmt w:val="bullet"/>
      <w:pStyle w:val="Listeavis"/>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212D0684"/>
    <w:multiLevelType w:val="hybridMultilevel"/>
    <w:tmpl w:val="F262296E"/>
    <w:lvl w:ilvl="0" w:tplc="91747D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BE6020"/>
    <w:multiLevelType w:val="multilevel"/>
    <w:tmpl w:val="A84C138C"/>
    <w:lvl w:ilvl="0">
      <w:start w:val="1"/>
      <w:numFmt w:val="decimal"/>
      <w:lvlText w:val="%1."/>
      <w:lvlJc w:val="right"/>
      <w:pPr>
        <w:ind w:left="360" w:hanging="360"/>
      </w:pPr>
      <w:rPr>
        <w:rFonts w:hint="default"/>
        <w:color w:val="878787" w:themeColor="text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4580CB2"/>
    <w:multiLevelType w:val="hybridMultilevel"/>
    <w:tmpl w:val="C5F83D2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2588050C"/>
    <w:multiLevelType w:val="hybridMultilevel"/>
    <w:tmpl w:val="FE2C9182"/>
    <w:lvl w:ilvl="0" w:tplc="B6905FDC">
      <w:start w:val="1"/>
      <w:numFmt w:val="decimal"/>
      <w:lvlText w:val="%1."/>
      <w:lvlJc w:val="left"/>
      <w:pPr>
        <w:ind w:left="989"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9F1FFE"/>
    <w:multiLevelType w:val="hybridMultilevel"/>
    <w:tmpl w:val="0CDA8702"/>
    <w:lvl w:ilvl="0" w:tplc="C5DABBE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A193E65"/>
    <w:multiLevelType w:val="hybridMultilevel"/>
    <w:tmpl w:val="29CAA9D4"/>
    <w:lvl w:ilvl="0" w:tplc="441C62C2">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A3D2708"/>
    <w:multiLevelType w:val="hybridMultilevel"/>
    <w:tmpl w:val="0F4AC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663237"/>
    <w:multiLevelType w:val="hybridMultilevel"/>
    <w:tmpl w:val="3BC41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FA27B0"/>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5D7442"/>
    <w:multiLevelType w:val="hybridMultilevel"/>
    <w:tmpl w:val="75A600E0"/>
    <w:lvl w:ilvl="0" w:tplc="EF483F16">
      <w:numFmt w:val="bullet"/>
      <w:pStyle w:val="Listetirets"/>
      <w:lvlText w:val="-"/>
      <w:lvlJc w:val="left"/>
      <w:pPr>
        <w:ind w:left="720" w:hanging="360"/>
      </w:pPr>
      <w:rPr>
        <w:rFonts w:ascii="Franklin Gothic Book" w:eastAsiaTheme="minorHAnsi"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4B0304"/>
    <w:multiLevelType w:val="hybridMultilevel"/>
    <w:tmpl w:val="3A24DF8C"/>
    <w:lvl w:ilvl="0" w:tplc="E4B0D356">
      <w:numFmt w:val="bullet"/>
      <w:lvlText w:val="-"/>
      <w:lvlJc w:val="left"/>
      <w:pPr>
        <w:ind w:left="720" w:hanging="360"/>
      </w:pPr>
      <w:rPr>
        <w:rFonts w:ascii="Franklin Gothic Book" w:eastAsiaTheme="minorHAnsi"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DF6187"/>
    <w:multiLevelType w:val="hybridMultilevel"/>
    <w:tmpl w:val="BF4410A4"/>
    <w:lvl w:ilvl="0" w:tplc="2CC01FD0">
      <w:start w:val="1"/>
      <w:numFmt w:val="bullet"/>
      <w:lvlText w:val="-"/>
      <w:lvlJc w:val="left"/>
      <w:pPr>
        <w:ind w:left="720" w:hanging="360"/>
      </w:pPr>
      <w:rPr>
        <w:rFonts w:ascii="Franklin Gothic Book" w:eastAsiaTheme="minorHAnsi"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A90CA9"/>
    <w:multiLevelType w:val="hybridMultilevel"/>
    <w:tmpl w:val="B4B04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693D6D"/>
    <w:multiLevelType w:val="hybridMultilevel"/>
    <w:tmpl w:val="699E6EB4"/>
    <w:lvl w:ilvl="0" w:tplc="596E294A">
      <w:start w:val="1"/>
      <w:numFmt w:val="decimal"/>
      <w:lvlText w:val="%1."/>
      <w:lvlJc w:val="right"/>
      <w:pPr>
        <w:ind w:left="920" w:hanging="360"/>
      </w:pPr>
      <w:rPr>
        <w:rFonts w:hint="default"/>
        <w:color w:val="878787" w:themeColor="text2"/>
      </w:rPr>
    </w:lvl>
    <w:lvl w:ilvl="1" w:tplc="040C0019" w:tentative="1">
      <w:start w:val="1"/>
      <w:numFmt w:val="lowerLetter"/>
      <w:lvlText w:val="%2."/>
      <w:lvlJc w:val="left"/>
      <w:pPr>
        <w:ind w:left="1640" w:hanging="360"/>
      </w:pPr>
    </w:lvl>
    <w:lvl w:ilvl="2" w:tplc="040C001B" w:tentative="1">
      <w:start w:val="1"/>
      <w:numFmt w:val="lowerRoman"/>
      <w:lvlText w:val="%3."/>
      <w:lvlJc w:val="right"/>
      <w:pPr>
        <w:ind w:left="2360" w:hanging="180"/>
      </w:pPr>
    </w:lvl>
    <w:lvl w:ilvl="3" w:tplc="040C000F" w:tentative="1">
      <w:start w:val="1"/>
      <w:numFmt w:val="decimal"/>
      <w:lvlText w:val="%4."/>
      <w:lvlJc w:val="left"/>
      <w:pPr>
        <w:ind w:left="3080" w:hanging="360"/>
      </w:pPr>
    </w:lvl>
    <w:lvl w:ilvl="4" w:tplc="040C0019" w:tentative="1">
      <w:start w:val="1"/>
      <w:numFmt w:val="lowerLetter"/>
      <w:lvlText w:val="%5."/>
      <w:lvlJc w:val="left"/>
      <w:pPr>
        <w:ind w:left="3800" w:hanging="360"/>
      </w:pPr>
    </w:lvl>
    <w:lvl w:ilvl="5" w:tplc="040C001B" w:tentative="1">
      <w:start w:val="1"/>
      <w:numFmt w:val="lowerRoman"/>
      <w:lvlText w:val="%6."/>
      <w:lvlJc w:val="right"/>
      <w:pPr>
        <w:ind w:left="4520" w:hanging="180"/>
      </w:pPr>
    </w:lvl>
    <w:lvl w:ilvl="6" w:tplc="040C000F" w:tentative="1">
      <w:start w:val="1"/>
      <w:numFmt w:val="decimal"/>
      <w:lvlText w:val="%7."/>
      <w:lvlJc w:val="left"/>
      <w:pPr>
        <w:ind w:left="5240" w:hanging="360"/>
      </w:pPr>
    </w:lvl>
    <w:lvl w:ilvl="7" w:tplc="040C0019" w:tentative="1">
      <w:start w:val="1"/>
      <w:numFmt w:val="lowerLetter"/>
      <w:lvlText w:val="%8."/>
      <w:lvlJc w:val="left"/>
      <w:pPr>
        <w:ind w:left="5960" w:hanging="360"/>
      </w:pPr>
    </w:lvl>
    <w:lvl w:ilvl="8" w:tplc="040C001B" w:tentative="1">
      <w:start w:val="1"/>
      <w:numFmt w:val="lowerRoman"/>
      <w:lvlText w:val="%9."/>
      <w:lvlJc w:val="right"/>
      <w:pPr>
        <w:ind w:left="6680" w:hanging="180"/>
      </w:pPr>
    </w:lvl>
  </w:abstractNum>
  <w:abstractNum w:abstractNumId="21" w15:restartNumberingAfterBreak="0">
    <w:nsid w:val="3E8373B6"/>
    <w:multiLevelType w:val="hybridMultilevel"/>
    <w:tmpl w:val="99BC2E3E"/>
    <w:lvl w:ilvl="0" w:tplc="79589496">
      <w:start w:val="1"/>
      <w:numFmt w:val="decimal"/>
      <w:lvlText w:val="%1."/>
      <w:lvlJc w:val="left"/>
      <w:pPr>
        <w:ind w:left="1776"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2" w15:restartNumberingAfterBreak="0">
    <w:nsid w:val="42BE267F"/>
    <w:multiLevelType w:val="hybridMultilevel"/>
    <w:tmpl w:val="17268640"/>
    <w:lvl w:ilvl="0" w:tplc="590A6860">
      <w:start w:val="1"/>
      <w:numFmt w:val="bullet"/>
      <w:pStyle w:val="puce"/>
      <w:lvlText w:val=""/>
      <w:lvlJc w:val="left"/>
      <w:pPr>
        <w:ind w:left="720" w:hanging="360"/>
      </w:pPr>
      <w:rPr>
        <w:rFonts w:ascii="Wingdings" w:hAnsi="Wingdings" w:hint="default"/>
        <w:color w:val="CBCAC8"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524B74"/>
    <w:multiLevelType w:val="hybridMultilevel"/>
    <w:tmpl w:val="8D2094C4"/>
    <w:lvl w:ilvl="0" w:tplc="8DB853D6">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FEE2367"/>
    <w:multiLevelType w:val="hybridMultilevel"/>
    <w:tmpl w:val="7564102A"/>
    <w:lvl w:ilvl="0" w:tplc="A93268CA">
      <w:start w:val="1"/>
      <w:numFmt w:val="decimal"/>
      <w:pStyle w:val="Paragraphedeliste"/>
      <w:lvlText w:val="%1."/>
      <w:lvlJc w:val="right"/>
      <w:pPr>
        <w:ind w:left="36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1904D74"/>
    <w:multiLevelType w:val="hybridMultilevel"/>
    <w:tmpl w:val="62E2FA10"/>
    <w:lvl w:ilvl="0" w:tplc="E6F28E88">
      <w:start w:val="1"/>
      <w:numFmt w:val="decimal"/>
      <w:lvlText w:val="%1."/>
      <w:lvlJc w:val="right"/>
      <w:pPr>
        <w:ind w:left="720" w:hanging="360"/>
      </w:pPr>
      <w:rPr>
        <w:rFonts w:hint="default"/>
        <w:color w:val="878787"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3604D43"/>
    <w:multiLevelType w:val="hybridMultilevel"/>
    <w:tmpl w:val="7C6EF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7F5734"/>
    <w:multiLevelType w:val="hybridMultilevel"/>
    <w:tmpl w:val="478A0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636319"/>
    <w:multiLevelType w:val="hybridMultilevel"/>
    <w:tmpl w:val="468E0A7A"/>
    <w:lvl w:ilvl="0" w:tplc="307E996C">
      <w:start w:val="1"/>
      <w:numFmt w:val="lowerLetter"/>
      <w:lvlText w:val="%1)"/>
      <w:lvlJc w:val="left"/>
      <w:pPr>
        <w:ind w:left="1134" w:hanging="360"/>
      </w:pPr>
      <w:rPr>
        <w:rFonts w:cs="Times New Roman"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9" w15:restartNumberingAfterBreak="0">
    <w:nsid w:val="5B551D90"/>
    <w:multiLevelType w:val="hybridMultilevel"/>
    <w:tmpl w:val="771C02FE"/>
    <w:lvl w:ilvl="0" w:tplc="3030F5A8">
      <w:start w:val="1"/>
      <w:numFmt w:val="decimal"/>
      <w:pStyle w:val="Paragraphenumrot"/>
      <w:lvlText w:val="%1."/>
      <w:lvlJc w:val="right"/>
      <w:pPr>
        <w:ind w:left="76" w:hanging="360"/>
      </w:pPr>
      <w:rPr>
        <w:rFonts w:hint="default"/>
        <w:b w:val="0"/>
        <w:color w:val="auto"/>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C531F9C"/>
    <w:multiLevelType w:val="hybridMultilevel"/>
    <w:tmpl w:val="B37C1B28"/>
    <w:lvl w:ilvl="0" w:tplc="C1903FD8">
      <w:numFmt w:val="bullet"/>
      <w:lvlText w:val="-"/>
      <w:lvlJc w:val="left"/>
      <w:pPr>
        <w:ind w:left="1080" w:hanging="360"/>
      </w:pPr>
      <w:rPr>
        <w:rFonts w:ascii="Franklin Gothic Book" w:eastAsiaTheme="minorHAnsi" w:hAnsi="Franklin Gothic Book"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1152EA6"/>
    <w:multiLevelType w:val="hybridMultilevel"/>
    <w:tmpl w:val="DF5A2722"/>
    <w:lvl w:ilvl="0" w:tplc="76E0FA02">
      <w:start w:val="1"/>
      <w:numFmt w:val="bullet"/>
      <w:pStyle w:val="Titre4"/>
      <w:lvlText w:val=""/>
      <w:lvlJc w:val="left"/>
      <w:pPr>
        <w:ind w:left="717" w:hanging="360"/>
      </w:pPr>
      <w:rPr>
        <w:rFonts w:ascii="Wingdings" w:hAnsi="Wingdings" w:hint="default"/>
        <w:color w:val="24356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045D59"/>
    <w:multiLevelType w:val="hybridMultilevel"/>
    <w:tmpl w:val="089CB078"/>
    <w:lvl w:ilvl="0" w:tplc="E4B0D356">
      <w:numFmt w:val="bullet"/>
      <w:lvlText w:val="-"/>
      <w:lvlJc w:val="left"/>
      <w:pPr>
        <w:ind w:left="720" w:hanging="360"/>
      </w:pPr>
      <w:rPr>
        <w:rFonts w:ascii="Franklin Gothic Book" w:eastAsiaTheme="minorHAnsi"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917FE"/>
    <w:multiLevelType w:val="hybridMultilevel"/>
    <w:tmpl w:val="49743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375172"/>
    <w:multiLevelType w:val="hybridMultilevel"/>
    <w:tmpl w:val="AD4CD8C6"/>
    <w:lvl w:ilvl="0" w:tplc="4B508FF2">
      <w:start w:val="1"/>
      <w:numFmt w:val="decimal"/>
      <w:lvlText w:val="%1."/>
      <w:lvlJc w:val="right"/>
      <w:pPr>
        <w:ind w:left="360" w:hanging="360"/>
      </w:pPr>
      <w:rPr>
        <w:rFonts w:hint="default"/>
        <w:color w:val="878787" w:themeColor="text2"/>
      </w:rPr>
    </w:lvl>
    <w:lvl w:ilvl="1" w:tplc="251C0076">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15:restartNumberingAfterBreak="0">
    <w:nsid w:val="7CE05F86"/>
    <w:multiLevelType w:val="hybridMultilevel"/>
    <w:tmpl w:val="01580928"/>
    <w:lvl w:ilvl="0" w:tplc="F36E54F6">
      <w:start w:val="1"/>
      <w:numFmt w:val="decimal"/>
      <w:lvlText w:val="%1."/>
      <w:lvlJc w:val="left"/>
      <w:pPr>
        <w:ind w:left="720" w:hanging="360"/>
      </w:pPr>
    </w:lvl>
    <w:lvl w:ilvl="1" w:tplc="9042CFB6">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F791FB6"/>
    <w:multiLevelType w:val="hybridMultilevel"/>
    <w:tmpl w:val="D46E0178"/>
    <w:lvl w:ilvl="0" w:tplc="C1903FD8">
      <w:numFmt w:val="bullet"/>
      <w:lvlText w:val="-"/>
      <w:lvlJc w:val="left"/>
      <w:pPr>
        <w:ind w:left="720" w:hanging="360"/>
      </w:pPr>
      <w:rPr>
        <w:rFonts w:ascii="Franklin Gothic Book" w:eastAsiaTheme="minorHAnsi"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9852547">
    <w:abstractNumId w:val="11"/>
  </w:num>
  <w:num w:numId="2" w16cid:durableId="680817984">
    <w:abstractNumId w:val="35"/>
  </w:num>
  <w:num w:numId="3" w16cid:durableId="2053993938">
    <w:abstractNumId w:val="12"/>
  </w:num>
  <w:num w:numId="4" w16cid:durableId="967467260">
    <w:abstractNumId w:val="28"/>
  </w:num>
  <w:num w:numId="5" w16cid:durableId="1513493510">
    <w:abstractNumId w:val="12"/>
  </w:num>
  <w:num w:numId="6" w16cid:durableId="1023870216">
    <w:abstractNumId w:val="21"/>
  </w:num>
  <w:num w:numId="7" w16cid:durableId="738094282">
    <w:abstractNumId w:val="12"/>
  </w:num>
  <w:num w:numId="8" w16cid:durableId="665130530">
    <w:abstractNumId w:val="28"/>
  </w:num>
  <w:num w:numId="9" w16cid:durableId="906302133">
    <w:abstractNumId w:val="22"/>
  </w:num>
  <w:num w:numId="10" w16cid:durableId="1830554097">
    <w:abstractNumId w:val="10"/>
  </w:num>
  <w:num w:numId="11" w16cid:durableId="27266194">
    <w:abstractNumId w:val="22"/>
  </w:num>
  <w:num w:numId="12" w16cid:durableId="1721055356">
    <w:abstractNumId w:val="10"/>
  </w:num>
  <w:num w:numId="13" w16cid:durableId="1122189619">
    <w:abstractNumId w:val="10"/>
  </w:num>
  <w:num w:numId="14" w16cid:durableId="1474758189">
    <w:abstractNumId w:val="22"/>
  </w:num>
  <w:num w:numId="15" w16cid:durableId="684940397">
    <w:abstractNumId w:val="10"/>
  </w:num>
  <w:num w:numId="16" w16cid:durableId="1337347318">
    <w:abstractNumId w:val="22"/>
  </w:num>
  <w:num w:numId="17" w16cid:durableId="2086758737">
    <w:abstractNumId w:val="5"/>
  </w:num>
  <w:num w:numId="18" w16cid:durableId="1086464238">
    <w:abstractNumId w:val="33"/>
  </w:num>
  <w:num w:numId="19" w16cid:durableId="3438907">
    <w:abstractNumId w:val="36"/>
  </w:num>
  <w:num w:numId="20" w16cid:durableId="330181918">
    <w:abstractNumId w:val="30"/>
  </w:num>
  <w:num w:numId="21" w16cid:durableId="85081379">
    <w:abstractNumId w:val="24"/>
  </w:num>
  <w:num w:numId="22" w16cid:durableId="429131925">
    <w:abstractNumId w:val="16"/>
  </w:num>
  <w:num w:numId="23" w16cid:durableId="1212769322">
    <w:abstractNumId w:val="34"/>
  </w:num>
  <w:num w:numId="24" w16cid:durableId="660624628">
    <w:abstractNumId w:val="8"/>
  </w:num>
  <w:num w:numId="25" w16cid:durableId="546918057">
    <w:abstractNumId w:val="34"/>
    <w:lvlOverride w:ilvl="0">
      <w:lvl w:ilvl="0" w:tplc="4B508FF2">
        <w:start w:val="1"/>
        <w:numFmt w:val="decimal"/>
        <w:lvlText w:val="%1."/>
        <w:lvlJc w:val="right"/>
        <w:pPr>
          <w:ind w:left="113" w:firstLine="0"/>
        </w:pPr>
        <w:rPr>
          <w:rFonts w:hint="default"/>
          <w:color w:val="878787" w:themeColor="text2"/>
        </w:rPr>
      </w:lvl>
    </w:lvlOverride>
    <w:lvlOverride w:ilvl="1">
      <w:lvl w:ilvl="1" w:tplc="251C0076">
        <w:start w:val="1"/>
        <w:numFmt w:val="decimal"/>
        <w:lvlText w:val="%1.%2."/>
        <w:lvlJc w:val="right"/>
        <w:pPr>
          <w:ind w:left="113" w:firstLine="0"/>
        </w:pPr>
        <w:rPr>
          <w:rFonts w:hint="default"/>
          <w:color w:val="878787" w:themeColor="text2"/>
        </w:rPr>
      </w:lvl>
    </w:lvlOverride>
    <w:lvlOverride w:ilvl="2">
      <w:lvl w:ilvl="2" w:tplc="040C001B">
        <w:start w:val="1"/>
        <w:numFmt w:val="lowerRoman"/>
        <w:lvlText w:val="%3."/>
        <w:lvlJc w:val="right"/>
        <w:pPr>
          <w:ind w:left="2880" w:hanging="180"/>
        </w:pPr>
        <w:rPr>
          <w:rFonts w:hint="default"/>
        </w:rPr>
      </w:lvl>
    </w:lvlOverride>
    <w:lvlOverride w:ilvl="3">
      <w:lvl w:ilvl="3" w:tplc="040C000F">
        <w:start w:val="1"/>
        <w:numFmt w:val="decimal"/>
        <w:lvlText w:val="%4."/>
        <w:lvlJc w:val="left"/>
        <w:pPr>
          <w:ind w:left="3600" w:hanging="360"/>
        </w:pPr>
        <w:rPr>
          <w:rFonts w:hint="default"/>
        </w:rPr>
      </w:lvl>
    </w:lvlOverride>
    <w:lvlOverride w:ilvl="4">
      <w:lvl w:ilvl="4" w:tplc="040C0019">
        <w:start w:val="1"/>
        <w:numFmt w:val="lowerLetter"/>
        <w:lvlText w:val="%5."/>
        <w:lvlJc w:val="left"/>
        <w:pPr>
          <w:ind w:left="4320" w:hanging="360"/>
        </w:pPr>
        <w:rPr>
          <w:rFonts w:hint="default"/>
        </w:rPr>
      </w:lvl>
    </w:lvlOverride>
    <w:lvlOverride w:ilvl="5">
      <w:lvl w:ilvl="5" w:tplc="040C001B">
        <w:start w:val="1"/>
        <w:numFmt w:val="lowerRoman"/>
        <w:lvlText w:val="%6."/>
        <w:lvlJc w:val="right"/>
        <w:pPr>
          <w:ind w:left="5040" w:hanging="180"/>
        </w:pPr>
        <w:rPr>
          <w:rFonts w:hint="default"/>
        </w:rPr>
      </w:lvl>
    </w:lvlOverride>
    <w:lvlOverride w:ilvl="6">
      <w:lvl w:ilvl="6" w:tplc="040C000F">
        <w:start w:val="1"/>
        <w:numFmt w:val="decimal"/>
        <w:lvlText w:val="%7."/>
        <w:lvlJc w:val="left"/>
        <w:pPr>
          <w:ind w:left="5760" w:hanging="360"/>
        </w:pPr>
        <w:rPr>
          <w:rFonts w:hint="default"/>
        </w:rPr>
      </w:lvl>
    </w:lvlOverride>
    <w:lvlOverride w:ilvl="7">
      <w:lvl w:ilvl="7" w:tplc="040C0019">
        <w:start w:val="1"/>
        <w:numFmt w:val="lowerLetter"/>
        <w:lvlText w:val="%8."/>
        <w:lvlJc w:val="left"/>
        <w:pPr>
          <w:ind w:left="6480" w:hanging="360"/>
        </w:pPr>
        <w:rPr>
          <w:rFonts w:hint="default"/>
        </w:rPr>
      </w:lvl>
    </w:lvlOverride>
    <w:lvlOverride w:ilvl="8">
      <w:lvl w:ilvl="8" w:tplc="040C001B">
        <w:start w:val="1"/>
        <w:numFmt w:val="lowerRoman"/>
        <w:lvlText w:val="%9."/>
        <w:lvlJc w:val="right"/>
        <w:pPr>
          <w:ind w:left="7200" w:hanging="180"/>
        </w:pPr>
        <w:rPr>
          <w:rFonts w:hint="default"/>
        </w:rPr>
      </w:lvl>
    </w:lvlOverride>
  </w:num>
  <w:num w:numId="26" w16cid:durableId="1966497517">
    <w:abstractNumId w:val="34"/>
    <w:lvlOverride w:ilvl="0">
      <w:lvl w:ilvl="0" w:tplc="4B508FF2">
        <w:start w:val="1"/>
        <w:numFmt w:val="decimal"/>
        <w:lvlText w:val="%1."/>
        <w:lvlJc w:val="right"/>
        <w:pPr>
          <w:ind w:left="113" w:firstLine="0"/>
        </w:pPr>
        <w:rPr>
          <w:rFonts w:hint="default"/>
          <w:color w:val="878787" w:themeColor="text2"/>
        </w:rPr>
      </w:lvl>
    </w:lvlOverride>
    <w:lvlOverride w:ilvl="1">
      <w:lvl w:ilvl="1" w:tplc="251C0076">
        <w:start w:val="1"/>
        <w:numFmt w:val="decimal"/>
        <w:lvlText w:val="%1.%2."/>
        <w:lvlJc w:val="right"/>
        <w:pPr>
          <w:ind w:left="113" w:firstLine="0"/>
        </w:pPr>
        <w:rPr>
          <w:rFonts w:hint="default"/>
          <w:color w:val="878787" w:themeColor="text2"/>
        </w:rPr>
      </w:lvl>
    </w:lvlOverride>
    <w:lvlOverride w:ilvl="2">
      <w:lvl w:ilvl="2" w:tplc="040C001B">
        <w:start w:val="1"/>
        <w:numFmt w:val="lowerRoman"/>
        <w:lvlText w:val="%3."/>
        <w:lvlJc w:val="right"/>
        <w:pPr>
          <w:ind w:left="2880" w:hanging="180"/>
        </w:pPr>
        <w:rPr>
          <w:rFonts w:hint="default"/>
        </w:rPr>
      </w:lvl>
    </w:lvlOverride>
    <w:lvlOverride w:ilvl="3">
      <w:lvl w:ilvl="3" w:tplc="040C000F">
        <w:start w:val="1"/>
        <w:numFmt w:val="decimal"/>
        <w:lvlText w:val="%4."/>
        <w:lvlJc w:val="left"/>
        <w:pPr>
          <w:ind w:left="3600" w:hanging="360"/>
        </w:pPr>
        <w:rPr>
          <w:rFonts w:hint="default"/>
        </w:rPr>
      </w:lvl>
    </w:lvlOverride>
    <w:lvlOverride w:ilvl="4">
      <w:lvl w:ilvl="4" w:tplc="040C0019">
        <w:start w:val="1"/>
        <w:numFmt w:val="lowerLetter"/>
        <w:lvlText w:val="%5."/>
        <w:lvlJc w:val="left"/>
        <w:pPr>
          <w:ind w:left="4320" w:hanging="360"/>
        </w:pPr>
        <w:rPr>
          <w:rFonts w:hint="default"/>
        </w:rPr>
      </w:lvl>
    </w:lvlOverride>
    <w:lvlOverride w:ilvl="5">
      <w:lvl w:ilvl="5" w:tplc="040C001B">
        <w:start w:val="1"/>
        <w:numFmt w:val="lowerRoman"/>
        <w:lvlText w:val="%6."/>
        <w:lvlJc w:val="right"/>
        <w:pPr>
          <w:ind w:left="5040" w:hanging="180"/>
        </w:pPr>
        <w:rPr>
          <w:rFonts w:hint="default"/>
        </w:rPr>
      </w:lvl>
    </w:lvlOverride>
    <w:lvlOverride w:ilvl="6">
      <w:lvl w:ilvl="6" w:tplc="040C000F">
        <w:start w:val="1"/>
        <w:numFmt w:val="decimal"/>
        <w:lvlText w:val="%7."/>
        <w:lvlJc w:val="left"/>
        <w:pPr>
          <w:ind w:left="5760" w:hanging="360"/>
        </w:pPr>
        <w:rPr>
          <w:rFonts w:hint="default"/>
        </w:rPr>
      </w:lvl>
    </w:lvlOverride>
    <w:lvlOverride w:ilvl="7">
      <w:lvl w:ilvl="7" w:tplc="040C0019">
        <w:start w:val="1"/>
        <w:numFmt w:val="lowerLetter"/>
        <w:lvlText w:val="%8."/>
        <w:lvlJc w:val="left"/>
        <w:pPr>
          <w:ind w:left="6480" w:hanging="360"/>
        </w:pPr>
        <w:rPr>
          <w:rFonts w:hint="default"/>
        </w:rPr>
      </w:lvl>
    </w:lvlOverride>
    <w:lvlOverride w:ilvl="8">
      <w:lvl w:ilvl="8" w:tplc="040C001B">
        <w:start w:val="1"/>
        <w:numFmt w:val="lowerRoman"/>
        <w:lvlText w:val="%9."/>
        <w:lvlJc w:val="right"/>
        <w:pPr>
          <w:ind w:left="7200" w:hanging="180"/>
        </w:pPr>
        <w:rPr>
          <w:rFonts w:hint="default"/>
        </w:rPr>
      </w:lvl>
    </w:lvlOverride>
  </w:num>
  <w:num w:numId="27" w16cid:durableId="440026636">
    <w:abstractNumId w:val="27"/>
  </w:num>
  <w:num w:numId="28" w16cid:durableId="1291286366">
    <w:abstractNumId w:val="1"/>
  </w:num>
  <w:num w:numId="29" w16cid:durableId="1176533406">
    <w:abstractNumId w:val="6"/>
  </w:num>
  <w:num w:numId="30" w16cid:durableId="455173865">
    <w:abstractNumId w:val="2"/>
  </w:num>
  <w:num w:numId="31" w16cid:durableId="13307257">
    <w:abstractNumId w:val="25"/>
  </w:num>
  <w:num w:numId="32" w16cid:durableId="123622448">
    <w:abstractNumId w:val="20"/>
  </w:num>
  <w:num w:numId="33" w16cid:durableId="2041784901">
    <w:abstractNumId w:val="7"/>
  </w:num>
  <w:num w:numId="34" w16cid:durableId="1692730070">
    <w:abstractNumId w:val="18"/>
  </w:num>
  <w:num w:numId="35" w16cid:durableId="1918052510">
    <w:abstractNumId w:val="19"/>
  </w:num>
  <w:num w:numId="36" w16cid:durableId="1253397191">
    <w:abstractNumId w:val="31"/>
  </w:num>
  <w:num w:numId="37" w16cid:durableId="1783376830">
    <w:abstractNumId w:val="32"/>
  </w:num>
  <w:num w:numId="38" w16cid:durableId="889070333">
    <w:abstractNumId w:val="17"/>
  </w:num>
  <w:num w:numId="39" w16cid:durableId="990519258">
    <w:abstractNumId w:val="29"/>
  </w:num>
  <w:num w:numId="40" w16cid:durableId="1193809351">
    <w:abstractNumId w:val="0"/>
  </w:num>
  <w:num w:numId="41" w16cid:durableId="2013797314">
    <w:abstractNumId w:val="13"/>
  </w:num>
  <w:num w:numId="42" w16cid:durableId="925000060">
    <w:abstractNumId w:val="9"/>
  </w:num>
  <w:num w:numId="43" w16cid:durableId="1042632057">
    <w:abstractNumId w:val="15"/>
  </w:num>
  <w:num w:numId="44" w16cid:durableId="1771118583">
    <w:abstractNumId w:val="3"/>
  </w:num>
  <w:num w:numId="45" w16cid:durableId="501162564">
    <w:abstractNumId w:val="4"/>
  </w:num>
  <w:num w:numId="46" w16cid:durableId="1437865526">
    <w:abstractNumId w:val="26"/>
  </w:num>
  <w:num w:numId="47" w16cid:durableId="1325931212">
    <w:abstractNumId w:val="14"/>
  </w:num>
  <w:num w:numId="48" w16cid:durableId="20465166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A0"/>
    <w:rsid w:val="000008C5"/>
    <w:rsid w:val="000057C8"/>
    <w:rsid w:val="00005F86"/>
    <w:rsid w:val="000116D6"/>
    <w:rsid w:val="00020C54"/>
    <w:rsid w:val="00020DF2"/>
    <w:rsid w:val="00021A44"/>
    <w:rsid w:val="00046587"/>
    <w:rsid w:val="00075D3B"/>
    <w:rsid w:val="00082B25"/>
    <w:rsid w:val="00087899"/>
    <w:rsid w:val="00087CD8"/>
    <w:rsid w:val="0009070F"/>
    <w:rsid w:val="00091253"/>
    <w:rsid w:val="00093116"/>
    <w:rsid w:val="00093C0F"/>
    <w:rsid w:val="000A2224"/>
    <w:rsid w:val="000A48C6"/>
    <w:rsid w:val="000A7E85"/>
    <w:rsid w:val="000B2FBE"/>
    <w:rsid w:val="000D0BD6"/>
    <w:rsid w:val="000D29FC"/>
    <w:rsid w:val="000E4C5C"/>
    <w:rsid w:val="000E7062"/>
    <w:rsid w:val="000F2A97"/>
    <w:rsid w:val="0010618E"/>
    <w:rsid w:val="00111B0C"/>
    <w:rsid w:val="001159F8"/>
    <w:rsid w:val="00132D96"/>
    <w:rsid w:val="0013540C"/>
    <w:rsid w:val="001422A2"/>
    <w:rsid w:val="00151F67"/>
    <w:rsid w:val="00162366"/>
    <w:rsid w:val="001911B2"/>
    <w:rsid w:val="001A1F90"/>
    <w:rsid w:val="001D1572"/>
    <w:rsid w:val="001D4C41"/>
    <w:rsid w:val="001D6DB1"/>
    <w:rsid w:val="001D7759"/>
    <w:rsid w:val="001F2423"/>
    <w:rsid w:val="001F5A8C"/>
    <w:rsid w:val="00201709"/>
    <w:rsid w:val="002030AB"/>
    <w:rsid w:val="00205772"/>
    <w:rsid w:val="00205B50"/>
    <w:rsid w:val="002156CA"/>
    <w:rsid w:val="00232CBB"/>
    <w:rsid w:val="00243B43"/>
    <w:rsid w:val="00246E01"/>
    <w:rsid w:val="0025180C"/>
    <w:rsid w:val="0025429B"/>
    <w:rsid w:val="00267537"/>
    <w:rsid w:val="00277A85"/>
    <w:rsid w:val="00282CAA"/>
    <w:rsid w:val="00291141"/>
    <w:rsid w:val="00292FF9"/>
    <w:rsid w:val="00297498"/>
    <w:rsid w:val="002C1984"/>
    <w:rsid w:val="002C2413"/>
    <w:rsid w:val="002C5840"/>
    <w:rsid w:val="002E325E"/>
    <w:rsid w:val="002E397D"/>
    <w:rsid w:val="002E40F7"/>
    <w:rsid w:val="002F617F"/>
    <w:rsid w:val="003149E1"/>
    <w:rsid w:val="00314B71"/>
    <w:rsid w:val="00323C47"/>
    <w:rsid w:val="003267C9"/>
    <w:rsid w:val="0033384F"/>
    <w:rsid w:val="00346268"/>
    <w:rsid w:val="003634DF"/>
    <w:rsid w:val="003745B5"/>
    <w:rsid w:val="00381B7F"/>
    <w:rsid w:val="003A23E3"/>
    <w:rsid w:val="003A4C74"/>
    <w:rsid w:val="003A7596"/>
    <w:rsid w:val="003B7553"/>
    <w:rsid w:val="003C153F"/>
    <w:rsid w:val="003D3F32"/>
    <w:rsid w:val="003F65C0"/>
    <w:rsid w:val="00406855"/>
    <w:rsid w:val="004121E6"/>
    <w:rsid w:val="00417EBF"/>
    <w:rsid w:val="00420A44"/>
    <w:rsid w:val="00426644"/>
    <w:rsid w:val="0043143A"/>
    <w:rsid w:val="00434244"/>
    <w:rsid w:val="00446413"/>
    <w:rsid w:val="004603AA"/>
    <w:rsid w:val="0047589D"/>
    <w:rsid w:val="00475A8B"/>
    <w:rsid w:val="00487A9B"/>
    <w:rsid w:val="004922DD"/>
    <w:rsid w:val="004964C2"/>
    <w:rsid w:val="004B297B"/>
    <w:rsid w:val="004E73CD"/>
    <w:rsid w:val="005012EF"/>
    <w:rsid w:val="00513C32"/>
    <w:rsid w:val="0051555E"/>
    <w:rsid w:val="005332C2"/>
    <w:rsid w:val="005602D5"/>
    <w:rsid w:val="00573F94"/>
    <w:rsid w:val="00575173"/>
    <w:rsid w:val="00584AB8"/>
    <w:rsid w:val="00591A48"/>
    <w:rsid w:val="0059216E"/>
    <w:rsid w:val="00593250"/>
    <w:rsid w:val="005A68D6"/>
    <w:rsid w:val="005B095A"/>
    <w:rsid w:val="005D7054"/>
    <w:rsid w:val="005E3C5E"/>
    <w:rsid w:val="005F643B"/>
    <w:rsid w:val="00614AD3"/>
    <w:rsid w:val="00642F99"/>
    <w:rsid w:val="0064361E"/>
    <w:rsid w:val="0065342E"/>
    <w:rsid w:val="00655892"/>
    <w:rsid w:val="006745A6"/>
    <w:rsid w:val="006956CC"/>
    <w:rsid w:val="00696A19"/>
    <w:rsid w:val="006B0205"/>
    <w:rsid w:val="006C66E3"/>
    <w:rsid w:val="006D16B0"/>
    <w:rsid w:val="006D1C3D"/>
    <w:rsid w:val="006E23FC"/>
    <w:rsid w:val="006E266A"/>
    <w:rsid w:val="006E6881"/>
    <w:rsid w:val="006F111A"/>
    <w:rsid w:val="00702963"/>
    <w:rsid w:val="00703487"/>
    <w:rsid w:val="007073D6"/>
    <w:rsid w:val="00707683"/>
    <w:rsid w:val="00712EC0"/>
    <w:rsid w:val="00720271"/>
    <w:rsid w:val="00720712"/>
    <w:rsid w:val="00721B26"/>
    <w:rsid w:val="00723BFB"/>
    <w:rsid w:val="00724A5B"/>
    <w:rsid w:val="00727F62"/>
    <w:rsid w:val="0073131D"/>
    <w:rsid w:val="00733C77"/>
    <w:rsid w:val="0073618B"/>
    <w:rsid w:val="00750395"/>
    <w:rsid w:val="00766F70"/>
    <w:rsid w:val="0077260A"/>
    <w:rsid w:val="00774E1B"/>
    <w:rsid w:val="00782D24"/>
    <w:rsid w:val="007900B3"/>
    <w:rsid w:val="00792CB7"/>
    <w:rsid w:val="0079460C"/>
    <w:rsid w:val="007A4B01"/>
    <w:rsid w:val="007C554B"/>
    <w:rsid w:val="007D7970"/>
    <w:rsid w:val="007E2DCC"/>
    <w:rsid w:val="007E5124"/>
    <w:rsid w:val="00806867"/>
    <w:rsid w:val="00811730"/>
    <w:rsid w:val="0082431B"/>
    <w:rsid w:val="00836292"/>
    <w:rsid w:val="008412FD"/>
    <w:rsid w:val="008425EC"/>
    <w:rsid w:val="0084509C"/>
    <w:rsid w:val="00847754"/>
    <w:rsid w:val="0085686B"/>
    <w:rsid w:val="0086377D"/>
    <w:rsid w:val="008674F9"/>
    <w:rsid w:val="008740FB"/>
    <w:rsid w:val="00893861"/>
    <w:rsid w:val="008970E2"/>
    <w:rsid w:val="008A510E"/>
    <w:rsid w:val="008B5F8E"/>
    <w:rsid w:val="008C2D0F"/>
    <w:rsid w:val="008D1AAE"/>
    <w:rsid w:val="008E1A7C"/>
    <w:rsid w:val="008E67F1"/>
    <w:rsid w:val="008F0440"/>
    <w:rsid w:val="008F20B2"/>
    <w:rsid w:val="009010A4"/>
    <w:rsid w:val="00931F85"/>
    <w:rsid w:val="009351C2"/>
    <w:rsid w:val="00940634"/>
    <w:rsid w:val="00940700"/>
    <w:rsid w:val="00945A6E"/>
    <w:rsid w:val="00950133"/>
    <w:rsid w:val="00950BC5"/>
    <w:rsid w:val="009558A5"/>
    <w:rsid w:val="00955AA6"/>
    <w:rsid w:val="00961B2F"/>
    <w:rsid w:val="0096348D"/>
    <w:rsid w:val="00966D39"/>
    <w:rsid w:val="0099519E"/>
    <w:rsid w:val="009A781A"/>
    <w:rsid w:val="009E1661"/>
    <w:rsid w:val="009E3414"/>
    <w:rsid w:val="009E37F7"/>
    <w:rsid w:val="009F4149"/>
    <w:rsid w:val="009F5BB5"/>
    <w:rsid w:val="00A24DD6"/>
    <w:rsid w:val="00A27979"/>
    <w:rsid w:val="00A408A5"/>
    <w:rsid w:val="00A56E00"/>
    <w:rsid w:val="00A60464"/>
    <w:rsid w:val="00A74F03"/>
    <w:rsid w:val="00A8513C"/>
    <w:rsid w:val="00A941DA"/>
    <w:rsid w:val="00A97D12"/>
    <w:rsid w:val="00AB6967"/>
    <w:rsid w:val="00AB7776"/>
    <w:rsid w:val="00AE0F09"/>
    <w:rsid w:val="00AF0D2D"/>
    <w:rsid w:val="00AF6D6B"/>
    <w:rsid w:val="00B12D18"/>
    <w:rsid w:val="00B13D16"/>
    <w:rsid w:val="00B161E6"/>
    <w:rsid w:val="00B21862"/>
    <w:rsid w:val="00B24306"/>
    <w:rsid w:val="00B24B38"/>
    <w:rsid w:val="00B35675"/>
    <w:rsid w:val="00B44744"/>
    <w:rsid w:val="00B5472B"/>
    <w:rsid w:val="00B616CC"/>
    <w:rsid w:val="00B64195"/>
    <w:rsid w:val="00B66C0B"/>
    <w:rsid w:val="00B748AA"/>
    <w:rsid w:val="00B74E2B"/>
    <w:rsid w:val="00B751D5"/>
    <w:rsid w:val="00B8264C"/>
    <w:rsid w:val="00B87BEB"/>
    <w:rsid w:val="00B92E18"/>
    <w:rsid w:val="00B932B1"/>
    <w:rsid w:val="00B958A1"/>
    <w:rsid w:val="00BA1B00"/>
    <w:rsid w:val="00BC0307"/>
    <w:rsid w:val="00BC09E2"/>
    <w:rsid w:val="00BC2258"/>
    <w:rsid w:val="00BC5DE9"/>
    <w:rsid w:val="00BD0590"/>
    <w:rsid w:val="00BD31DC"/>
    <w:rsid w:val="00BD7B0F"/>
    <w:rsid w:val="00BF110F"/>
    <w:rsid w:val="00BF4BCD"/>
    <w:rsid w:val="00C11E2E"/>
    <w:rsid w:val="00C229E8"/>
    <w:rsid w:val="00C251D0"/>
    <w:rsid w:val="00C33CF3"/>
    <w:rsid w:val="00C346CF"/>
    <w:rsid w:val="00C34DC2"/>
    <w:rsid w:val="00C360B3"/>
    <w:rsid w:val="00C365FB"/>
    <w:rsid w:val="00C37479"/>
    <w:rsid w:val="00C41732"/>
    <w:rsid w:val="00C558DF"/>
    <w:rsid w:val="00C614FC"/>
    <w:rsid w:val="00C65F96"/>
    <w:rsid w:val="00C81F0F"/>
    <w:rsid w:val="00C841F6"/>
    <w:rsid w:val="00CA74E7"/>
    <w:rsid w:val="00CC02B7"/>
    <w:rsid w:val="00CD3E3C"/>
    <w:rsid w:val="00CE1E2A"/>
    <w:rsid w:val="00CE39EB"/>
    <w:rsid w:val="00D03249"/>
    <w:rsid w:val="00D11FEF"/>
    <w:rsid w:val="00D153A4"/>
    <w:rsid w:val="00D201E0"/>
    <w:rsid w:val="00D229B5"/>
    <w:rsid w:val="00D2637B"/>
    <w:rsid w:val="00D45C64"/>
    <w:rsid w:val="00D45E11"/>
    <w:rsid w:val="00D514DB"/>
    <w:rsid w:val="00D5543E"/>
    <w:rsid w:val="00D56391"/>
    <w:rsid w:val="00D56AEC"/>
    <w:rsid w:val="00D606C9"/>
    <w:rsid w:val="00D6240E"/>
    <w:rsid w:val="00D66DAF"/>
    <w:rsid w:val="00D71318"/>
    <w:rsid w:val="00D87D3E"/>
    <w:rsid w:val="00D96C8D"/>
    <w:rsid w:val="00DA1BAA"/>
    <w:rsid w:val="00DC612E"/>
    <w:rsid w:val="00DE4065"/>
    <w:rsid w:val="00DF5EFC"/>
    <w:rsid w:val="00E03C1A"/>
    <w:rsid w:val="00E374F8"/>
    <w:rsid w:val="00E67DA9"/>
    <w:rsid w:val="00E7082F"/>
    <w:rsid w:val="00E870BD"/>
    <w:rsid w:val="00E93E12"/>
    <w:rsid w:val="00EA4913"/>
    <w:rsid w:val="00EA6F5D"/>
    <w:rsid w:val="00EA7F75"/>
    <w:rsid w:val="00EB4707"/>
    <w:rsid w:val="00EB794A"/>
    <w:rsid w:val="00EC22A4"/>
    <w:rsid w:val="00EC4E01"/>
    <w:rsid w:val="00EC62BA"/>
    <w:rsid w:val="00ED0A23"/>
    <w:rsid w:val="00ED1A43"/>
    <w:rsid w:val="00EF1CDC"/>
    <w:rsid w:val="00EF30A0"/>
    <w:rsid w:val="00EF5521"/>
    <w:rsid w:val="00F02CF1"/>
    <w:rsid w:val="00F10212"/>
    <w:rsid w:val="00F27E2F"/>
    <w:rsid w:val="00F5734D"/>
    <w:rsid w:val="00F713BB"/>
    <w:rsid w:val="00F75DC4"/>
    <w:rsid w:val="00F93EC8"/>
    <w:rsid w:val="00FA31EF"/>
    <w:rsid w:val="00FA34CD"/>
    <w:rsid w:val="00FA49EB"/>
    <w:rsid w:val="00FB0381"/>
    <w:rsid w:val="00FB0AAE"/>
    <w:rsid w:val="00FC7E86"/>
    <w:rsid w:val="00FD2F8E"/>
    <w:rsid w:val="00FD5E88"/>
    <w:rsid w:val="00FE41B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B334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fr-FR" w:eastAsia="fr-FR"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4"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0BC5"/>
    <w:pPr>
      <w:spacing w:after="240" w:line="240" w:lineRule="auto"/>
    </w:pPr>
    <w:rPr>
      <w:rFonts w:ascii="Roboto" w:hAnsi="Roboto"/>
      <w:sz w:val="21"/>
    </w:rPr>
  </w:style>
  <w:style w:type="paragraph" w:styleId="Titre1">
    <w:name w:val="heading 1"/>
    <w:next w:val="Normal"/>
    <w:link w:val="Titre1Car"/>
    <w:autoRedefine/>
    <w:uiPriority w:val="4"/>
    <w:qFormat/>
    <w:rsid w:val="00BC0307"/>
    <w:pPr>
      <w:spacing w:before="480" w:after="240"/>
      <w:outlineLvl w:val="0"/>
    </w:pPr>
    <w:rPr>
      <w:rFonts w:ascii="Roboto" w:eastAsiaTheme="majorEastAsia" w:hAnsi="Roboto" w:cstheme="majorBidi"/>
      <w:bCs/>
      <w:caps/>
      <w:color w:val="24356D"/>
      <w:sz w:val="21"/>
      <w:szCs w:val="26"/>
    </w:rPr>
  </w:style>
  <w:style w:type="paragraph" w:styleId="Titre2">
    <w:name w:val="heading 2"/>
    <w:next w:val="Normal"/>
    <w:link w:val="Titre2Car"/>
    <w:autoRedefine/>
    <w:uiPriority w:val="8"/>
    <w:unhideWhenUsed/>
    <w:qFormat/>
    <w:rsid w:val="00BC0307"/>
    <w:pPr>
      <w:keepNext/>
      <w:keepLines/>
      <w:spacing w:before="360" w:after="120" w:line="276" w:lineRule="auto"/>
      <w:outlineLvl w:val="1"/>
    </w:pPr>
    <w:rPr>
      <w:rFonts w:ascii="Roboto" w:eastAsiaTheme="majorEastAsia" w:hAnsi="Roboto" w:cstheme="majorBidi"/>
      <w:bCs/>
      <w:color w:val="24356D"/>
      <w:sz w:val="21"/>
      <w:szCs w:val="26"/>
    </w:rPr>
  </w:style>
  <w:style w:type="paragraph" w:styleId="Titre3">
    <w:name w:val="heading 3"/>
    <w:basedOn w:val="Titre2"/>
    <w:next w:val="Normal"/>
    <w:link w:val="Titre3Car"/>
    <w:autoRedefine/>
    <w:uiPriority w:val="9"/>
    <w:unhideWhenUsed/>
    <w:qFormat/>
    <w:rsid w:val="00D45C64"/>
    <w:pPr>
      <w:numPr>
        <w:ilvl w:val="1"/>
      </w:numPr>
      <w:spacing w:line="240" w:lineRule="auto"/>
      <w:ind w:hanging="454"/>
      <w:outlineLvl w:val="2"/>
    </w:pPr>
    <w:rPr>
      <w:rFonts w:ascii="Roboto Medium" w:hAnsi="Roboto Medium"/>
    </w:rPr>
  </w:style>
  <w:style w:type="paragraph" w:styleId="Titre4">
    <w:name w:val="heading 4"/>
    <w:basedOn w:val="Paragraphedeliste"/>
    <w:next w:val="Normal"/>
    <w:link w:val="Titre4Car"/>
    <w:uiPriority w:val="9"/>
    <w:unhideWhenUsed/>
    <w:qFormat/>
    <w:rsid w:val="00BC0307"/>
    <w:pPr>
      <w:numPr>
        <w:numId w:val="36"/>
      </w:numPr>
      <w:spacing w:before="360" w:after="120"/>
      <w:outlineLvl w:val="3"/>
    </w:pPr>
  </w:style>
  <w:style w:type="paragraph" w:styleId="Titre5">
    <w:name w:val="heading 5"/>
    <w:basedOn w:val="Normal"/>
    <w:next w:val="Normal"/>
    <w:link w:val="Titre5Car"/>
    <w:uiPriority w:val="9"/>
    <w:semiHidden/>
    <w:unhideWhenUsed/>
    <w:qFormat/>
    <w:rsid w:val="00D45C64"/>
    <w:pPr>
      <w:keepNext/>
      <w:keepLines/>
      <w:spacing w:before="200"/>
      <w:outlineLvl w:val="4"/>
    </w:pPr>
    <w:rPr>
      <w:rFonts w:ascii="Roboto Medium" w:eastAsiaTheme="majorEastAsia" w:hAnsi="Roboto Medium" w:cstheme="majorBidi"/>
      <w:color w:val="24356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8"/>
    <w:rsid w:val="00BC0307"/>
    <w:rPr>
      <w:rFonts w:ascii="Roboto" w:eastAsiaTheme="majorEastAsia" w:hAnsi="Roboto" w:cstheme="majorBidi"/>
      <w:bCs/>
      <w:color w:val="24356D"/>
      <w:sz w:val="21"/>
      <w:szCs w:val="26"/>
    </w:rPr>
  </w:style>
  <w:style w:type="character" w:customStyle="1" w:styleId="Titre3Car">
    <w:name w:val="Titre 3 Car"/>
    <w:basedOn w:val="Policepardfaut"/>
    <w:link w:val="Titre3"/>
    <w:uiPriority w:val="9"/>
    <w:rsid w:val="00D45C64"/>
    <w:rPr>
      <w:rFonts w:ascii="Roboto Medium" w:eastAsiaTheme="majorEastAsia" w:hAnsi="Roboto Medium" w:cstheme="majorBidi"/>
      <w:bCs/>
      <w:color w:val="24356D"/>
      <w:sz w:val="21"/>
      <w:szCs w:val="26"/>
    </w:rPr>
  </w:style>
  <w:style w:type="table" w:styleId="Listeclaire">
    <w:name w:val="Light List"/>
    <w:basedOn w:val="TableauNormal"/>
    <w:uiPriority w:val="61"/>
    <w:rsid w:val="00D03249"/>
    <w:pPr>
      <w:spacing w:line="288" w:lineRule="auto"/>
    </w:pPr>
    <w:rPr>
      <w:rFonts w:asciiTheme="minorHAnsi" w:eastAsia="Times New Roman" w:hAnsiTheme="minorHAnsi"/>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57" w:type="dxa"/>
        <w:left w:w="57" w:type="dxa"/>
        <w:bottom w:w="57" w:type="dxa"/>
        <w:right w:w="57" w:type="dxa"/>
      </w:tblCellMar>
    </w:tblPr>
    <w:trPr>
      <w:cantSplit/>
      <w:jc w:val="center"/>
    </w:trPr>
    <w:tcPr>
      <w:vAlign w:val="center"/>
    </w:tcPr>
    <w:tblStylePr w:type="firstRow">
      <w:pPr>
        <w:spacing w:before="0" w:after="0" w:line="240" w:lineRule="auto"/>
        <w:jc w:val="center"/>
      </w:pPr>
      <w:rPr>
        <w:rFonts w:asciiTheme="majorHAnsi" w:hAnsiTheme="majorHAnsi"/>
        <w:b w:val="0"/>
        <w:bCs/>
        <w:color w:val="FFFFFF" w:themeColor="background1"/>
        <w:sz w:val="24"/>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00000" w:themeFill="text1"/>
        <w:vAlign w:val="center"/>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Pr/>
      <w:tcPr>
        <w:tcBorders>
          <w:top w:val="nil"/>
          <w:left w:val="nil"/>
          <w:bottom w:val="single" w:sz="8" w:space="0" w:color="CEC5A7" w:themeColor="accent6"/>
          <w:right w:val="nil"/>
          <w:insideH w:val="single" w:sz="8" w:space="0" w:color="CEC5A7" w:themeColor="accent6"/>
          <w:insideV w:val="nil"/>
          <w:tl2br w:val="nil"/>
          <w:tr2bl w:val="nil"/>
        </w:tcBorders>
      </w:tcPr>
    </w:tblStylePr>
    <w:tblStylePr w:type="lastCol">
      <w:rPr>
        <w:b/>
        <w:bCs/>
      </w:rPr>
      <w:tblPr/>
      <w:tcPr>
        <w:tcBorders>
          <w:top w:val="nil"/>
          <w:left w:val="nil"/>
          <w:bottom w:val="single" w:sz="8" w:space="0" w:color="CEC5A7" w:themeColor="accent6"/>
          <w:right w:val="nil"/>
          <w:insideH w:val="single" w:sz="8" w:space="0" w:color="CEC5A7" w:themeColor="accent6"/>
          <w:insideV w:val="nil"/>
          <w:tl2br w:val="nil"/>
          <w:tr2bl w:val="nil"/>
        </w:tcBorders>
      </w:tcPr>
    </w:tblStylePr>
    <w:tblStylePr w:type="band1Vert">
      <w:tblPr/>
      <w:tcPr>
        <w:tcBorders>
          <w:top w:val="nil"/>
          <w:left w:val="nil"/>
          <w:bottom w:val="single" w:sz="8" w:space="0" w:color="CEC5A7" w:themeColor="accent6"/>
          <w:right w:val="nil"/>
          <w:insideH w:val="single" w:sz="8" w:space="0" w:color="CEC5A7" w:themeColor="accent6"/>
          <w:insideV w:val="nil"/>
          <w:tl2br w:val="nil"/>
          <w:tr2bl w:val="nil"/>
        </w:tcBorders>
      </w:tcPr>
    </w:tblStylePr>
    <w:tblStylePr w:type="band2Vert">
      <w:tblPr/>
      <w:tcPr>
        <w:tcBorders>
          <w:top w:val="nil"/>
          <w:left w:val="nil"/>
          <w:bottom w:val="nil"/>
          <w:right w:val="nil"/>
          <w:insideH w:val="single" w:sz="4" w:space="0" w:color="CEC5A7" w:themeColor="accent6"/>
          <w:insideV w:val="nil"/>
          <w:tl2br w:val="nil"/>
          <w:tr2bl w:val="nil"/>
        </w:tcBorders>
      </w:tcPr>
    </w:tblStylePr>
    <w:tblStylePr w:type="band2Horz">
      <w:tblPr/>
      <w:tcPr>
        <w:shd w:val="clear" w:color="auto" w:fill="F6F5F0"/>
      </w:tcPr>
    </w:tblStylePr>
  </w:style>
  <w:style w:type="character" w:customStyle="1" w:styleId="Titre1Car">
    <w:name w:val="Titre 1 Car"/>
    <w:basedOn w:val="Policepardfaut"/>
    <w:link w:val="Titre1"/>
    <w:uiPriority w:val="4"/>
    <w:rsid w:val="00BC0307"/>
    <w:rPr>
      <w:rFonts w:ascii="Roboto" w:eastAsiaTheme="majorEastAsia" w:hAnsi="Roboto" w:cstheme="majorBidi"/>
      <w:bCs/>
      <w:caps/>
      <w:color w:val="24356D"/>
      <w:sz w:val="21"/>
      <w:szCs w:val="26"/>
    </w:rPr>
  </w:style>
  <w:style w:type="paragraph" w:styleId="Titre">
    <w:name w:val="Title"/>
    <w:next w:val="Normal"/>
    <w:link w:val="TitreCar"/>
    <w:uiPriority w:val="7"/>
    <w:qFormat/>
    <w:rsid w:val="00BC0307"/>
    <w:pPr>
      <w:spacing w:before="360" w:after="240"/>
      <w:contextualSpacing/>
    </w:pPr>
    <w:rPr>
      <w:rFonts w:ascii="Roboto Medium" w:eastAsiaTheme="majorEastAsia" w:hAnsi="Roboto Medium" w:cstheme="minorHAnsi"/>
      <w:bCs/>
      <w:color w:val="24356D"/>
      <w:spacing w:val="-4"/>
      <w:sz w:val="32"/>
      <w:szCs w:val="24"/>
    </w:rPr>
  </w:style>
  <w:style w:type="character" w:customStyle="1" w:styleId="TitreCar">
    <w:name w:val="Titre Car"/>
    <w:basedOn w:val="Policepardfaut"/>
    <w:link w:val="Titre"/>
    <w:uiPriority w:val="7"/>
    <w:rsid w:val="00BC0307"/>
    <w:rPr>
      <w:rFonts w:ascii="Roboto Medium" w:eastAsiaTheme="majorEastAsia" w:hAnsi="Roboto Medium" w:cstheme="minorHAnsi"/>
      <w:bCs/>
      <w:color w:val="24356D"/>
      <w:spacing w:val="-4"/>
      <w:sz w:val="32"/>
      <w:szCs w:val="24"/>
    </w:rPr>
  </w:style>
  <w:style w:type="character" w:customStyle="1" w:styleId="Absatz-Standardschriftart">
    <w:name w:val="Absatz-Standardschriftart"/>
    <w:uiPriority w:val="99"/>
    <w:semiHidden/>
    <w:rsid w:val="00A8513C"/>
  </w:style>
  <w:style w:type="character" w:customStyle="1" w:styleId="HeaderChar">
    <w:name w:val="Header Char"/>
    <w:rsid w:val="00A8513C"/>
    <w:rPr>
      <w:rFonts w:ascii="Times New Roman" w:hAnsi="Times New Roman" w:cs="Times New Roman"/>
    </w:rPr>
  </w:style>
  <w:style w:type="character" w:customStyle="1" w:styleId="FooterChar">
    <w:name w:val="Footer Char"/>
    <w:rsid w:val="00A8513C"/>
    <w:rPr>
      <w:rFonts w:ascii="Times New Roman" w:hAnsi="Times New Roman" w:cs="Times New Roman"/>
    </w:rPr>
  </w:style>
  <w:style w:type="paragraph" w:customStyle="1" w:styleId="Index">
    <w:name w:val="Index"/>
    <w:basedOn w:val="Normal"/>
    <w:rsid w:val="00A8513C"/>
    <w:pPr>
      <w:suppressLineNumbers/>
    </w:pPr>
    <w:rPr>
      <w:rFonts w:ascii="Liberation Sans" w:hAnsi="Liberation Sans" w:cs="Tahoma"/>
    </w:rPr>
  </w:style>
  <w:style w:type="paragraph" w:customStyle="1" w:styleId="Apropos">
    <w:name w:val="A propos"/>
    <w:basedOn w:val="Normal"/>
    <w:uiPriority w:val="10"/>
    <w:qFormat/>
    <w:rsid w:val="00BC0307"/>
    <w:pPr>
      <w:spacing w:line="220" w:lineRule="exact"/>
      <w:jc w:val="both"/>
    </w:pPr>
    <w:rPr>
      <w:color w:val="24356D"/>
      <w:sz w:val="16"/>
    </w:rPr>
  </w:style>
  <w:style w:type="paragraph" w:customStyle="1" w:styleId="Default">
    <w:name w:val="Default"/>
    <w:rsid w:val="00A8513C"/>
    <w:pPr>
      <w:autoSpaceDE w:val="0"/>
      <w:autoSpaceDN w:val="0"/>
      <w:adjustRightInd w:val="0"/>
    </w:pPr>
    <w:rPr>
      <w:rFonts w:ascii="Calibri" w:hAnsi="Calibri" w:cs="Calibri"/>
      <w:color w:val="000000"/>
      <w:sz w:val="24"/>
      <w:szCs w:val="24"/>
    </w:rPr>
  </w:style>
  <w:style w:type="paragraph" w:customStyle="1" w:styleId="puce">
    <w:name w:val="puce"/>
    <w:basedOn w:val="Normal"/>
    <w:rsid w:val="00A8513C"/>
    <w:pPr>
      <w:numPr>
        <w:numId w:val="16"/>
      </w:numPr>
    </w:pPr>
  </w:style>
  <w:style w:type="character" w:customStyle="1" w:styleId="Titre4Car">
    <w:name w:val="Titre 4 Car"/>
    <w:basedOn w:val="Policepardfaut"/>
    <w:link w:val="Titre4"/>
    <w:uiPriority w:val="9"/>
    <w:rsid w:val="00CC02B7"/>
    <w:rPr>
      <w:rFonts w:ascii="Franklin Gothic Book" w:hAnsi="Franklin Gothic Book"/>
      <w:spacing w:val="-4"/>
      <w:sz w:val="21"/>
    </w:rPr>
  </w:style>
  <w:style w:type="character" w:customStyle="1" w:styleId="Titre5Car">
    <w:name w:val="Titre 5 Car"/>
    <w:basedOn w:val="Policepardfaut"/>
    <w:link w:val="Titre5"/>
    <w:uiPriority w:val="9"/>
    <w:semiHidden/>
    <w:rsid w:val="00D45C64"/>
    <w:rPr>
      <w:rFonts w:ascii="Roboto Medium" w:eastAsiaTheme="majorEastAsia" w:hAnsi="Roboto Medium" w:cstheme="majorBidi"/>
      <w:color w:val="24356D"/>
      <w:sz w:val="21"/>
    </w:rPr>
  </w:style>
  <w:style w:type="paragraph" w:styleId="En-tte">
    <w:name w:val="header"/>
    <w:basedOn w:val="Normal"/>
    <w:link w:val="En-tteCar"/>
    <w:semiHidden/>
    <w:rsid w:val="00A8513C"/>
    <w:pPr>
      <w:tabs>
        <w:tab w:val="center" w:pos="4536"/>
        <w:tab w:val="right" w:pos="9072"/>
      </w:tabs>
    </w:pPr>
  </w:style>
  <w:style w:type="character" w:customStyle="1" w:styleId="En-tteCar">
    <w:name w:val="En-tête Car"/>
    <w:basedOn w:val="Policepardfaut"/>
    <w:link w:val="En-tte"/>
    <w:semiHidden/>
    <w:rsid w:val="00A8513C"/>
  </w:style>
  <w:style w:type="paragraph" w:styleId="Pieddepage">
    <w:name w:val="footer"/>
    <w:basedOn w:val="Normal"/>
    <w:link w:val="PieddepageCar"/>
    <w:uiPriority w:val="99"/>
    <w:rsid w:val="00A8513C"/>
    <w:pPr>
      <w:tabs>
        <w:tab w:val="center" w:pos="4536"/>
        <w:tab w:val="right" w:pos="9072"/>
      </w:tabs>
    </w:pPr>
  </w:style>
  <w:style w:type="character" w:customStyle="1" w:styleId="PieddepageCar">
    <w:name w:val="Pied de page Car"/>
    <w:link w:val="Pieddepage"/>
    <w:uiPriority w:val="99"/>
    <w:rsid w:val="00A8513C"/>
  </w:style>
  <w:style w:type="paragraph" w:styleId="Lgende">
    <w:name w:val="caption"/>
    <w:basedOn w:val="Normal"/>
    <w:uiPriority w:val="35"/>
    <w:semiHidden/>
    <w:unhideWhenUsed/>
    <w:qFormat/>
    <w:rsid w:val="00A8513C"/>
    <w:pPr>
      <w:spacing w:after="200"/>
    </w:pPr>
    <w:rPr>
      <w:rFonts w:cs="Tahoma"/>
      <w:b/>
      <w:bCs/>
      <w:color w:val="098AA5" w:themeColor="accent1"/>
      <w:sz w:val="18"/>
      <w:szCs w:val="18"/>
    </w:rPr>
  </w:style>
  <w:style w:type="paragraph" w:styleId="Liste">
    <w:name w:val="List"/>
    <w:basedOn w:val="Corpsdetexte"/>
    <w:semiHidden/>
    <w:rsid w:val="00A8513C"/>
    <w:rPr>
      <w:rFonts w:ascii="Liberation Sans" w:hAnsi="Liberation Sans" w:cs="Tahoma"/>
    </w:rPr>
  </w:style>
  <w:style w:type="paragraph" w:styleId="Corpsdetexte">
    <w:name w:val="Body Text"/>
    <w:basedOn w:val="Normal"/>
    <w:link w:val="CorpsdetexteCar"/>
    <w:semiHidden/>
    <w:rsid w:val="00A8513C"/>
    <w:pPr>
      <w:spacing w:after="280"/>
    </w:pPr>
  </w:style>
  <w:style w:type="character" w:customStyle="1" w:styleId="CorpsdetexteCar">
    <w:name w:val="Corps de texte Car"/>
    <w:basedOn w:val="Policepardfaut"/>
    <w:link w:val="Corpsdetexte"/>
    <w:semiHidden/>
    <w:rsid w:val="00A8513C"/>
  </w:style>
  <w:style w:type="paragraph" w:styleId="Sous-titre">
    <w:name w:val="Subtitle"/>
    <w:basedOn w:val="Normal"/>
    <w:next w:val="Normal"/>
    <w:link w:val="Sous-titreCar"/>
    <w:uiPriority w:val="11"/>
    <w:rsid w:val="00950BC5"/>
    <w:pPr>
      <w:numPr>
        <w:ilvl w:val="1"/>
      </w:numPr>
    </w:pPr>
    <w:rPr>
      <w:rFonts w:ascii="Roboto Medium" w:eastAsiaTheme="majorEastAsia" w:hAnsi="Roboto Medium" w:cstheme="majorBidi"/>
      <w:iCs/>
      <w:color w:val="263561"/>
      <w:spacing w:val="15"/>
      <w:sz w:val="24"/>
      <w:szCs w:val="24"/>
    </w:rPr>
  </w:style>
  <w:style w:type="character" w:customStyle="1" w:styleId="Sous-titreCar">
    <w:name w:val="Sous-titre Car"/>
    <w:basedOn w:val="Policepardfaut"/>
    <w:link w:val="Sous-titre"/>
    <w:uiPriority w:val="11"/>
    <w:rsid w:val="00950BC5"/>
    <w:rPr>
      <w:rFonts w:ascii="Roboto Medium" w:eastAsiaTheme="majorEastAsia" w:hAnsi="Roboto Medium" w:cstheme="majorBidi"/>
      <w:iCs/>
      <w:color w:val="263561"/>
      <w:spacing w:val="15"/>
      <w:sz w:val="24"/>
      <w:szCs w:val="24"/>
    </w:rPr>
  </w:style>
  <w:style w:type="character" w:styleId="lev">
    <w:name w:val="Strong"/>
    <w:uiPriority w:val="22"/>
    <w:rsid w:val="00A8513C"/>
    <w:rPr>
      <w:b/>
      <w:bCs/>
    </w:rPr>
  </w:style>
  <w:style w:type="paragraph" w:styleId="Textedebulles">
    <w:name w:val="Balloon Text"/>
    <w:basedOn w:val="Normal"/>
    <w:link w:val="TextedebullesCar"/>
    <w:uiPriority w:val="99"/>
    <w:semiHidden/>
    <w:unhideWhenUsed/>
    <w:rsid w:val="00A8513C"/>
    <w:rPr>
      <w:rFonts w:ascii="Tahoma" w:hAnsi="Tahoma" w:cs="Tahoma"/>
      <w:sz w:val="16"/>
      <w:szCs w:val="16"/>
    </w:rPr>
  </w:style>
  <w:style w:type="character" w:customStyle="1" w:styleId="TextedebullesCar">
    <w:name w:val="Texte de bulles Car"/>
    <w:link w:val="Textedebulles"/>
    <w:uiPriority w:val="99"/>
    <w:semiHidden/>
    <w:rsid w:val="00A8513C"/>
    <w:rPr>
      <w:rFonts w:ascii="Tahoma" w:hAnsi="Tahoma" w:cs="Tahoma"/>
      <w:sz w:val="16"/>
      <w:szCs w:val="16"/>
    </w:rPr>
  </w:style>
  <w:style w:type="paragraph" w:styleId="Paragraphedeliste">
    <w:name w:val="List Paragraph"/>
    <w:basedOn w:val="Normal"/>
    <w:uiPriority w:val="34"/>
    <w:rsid w:val="00B751D5"/>
    <w:pPr>
      <w:numPr>
        <w:numId w:val="21"/>
      </w:numPr>
      <w:ind w:left="0" w:hanging="113"/>
    </w:pPr>
    <w:rPr>
      <w:spacing w:val="-4"/>
    </w:rPr>
  </w:style>
  <w:style w:type="character" w:styleId="Accentuationlgre">
    <w:name w:val="Subtle Emphasis"/>
    <w:basedOn w:val="Policepardfaut"/>
    <w:uiPriority w:val="19"/>
    <w:rsid w:val="00A8513C"/>
    <w:rPr>
      <w:i/>
      <w:iCs/>
      <w:color w:val="808080" w:themeColor="text1" w:themeTint="7F"/>
    </w:rPr>
  </w:style>
  <w:style w:type="table" w:styleId="Grillemoyenne2-Accent6">
    <w:name w:val="Medium Grid 2 Accent 6"/>
    <w:basedOn w:val="TableauNormal"/>
    <w:uiPriority w:val="68"/>
    <w:rsid w:val="009407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5A7" w:themeColor="accent6"/>
        <w:left w:val="single" w:sz="8" w:space="0" w:color="CEC5A7" w:themeColor="accent6"/>
        <w:bottom w:val="single" w:sz="8" w:space="0" w:color="CEC5A7" w:themeColor="accent6"/>
        <w:right w:val="single" w:sz="8" w:space="0" w:color="CEC5A7" w:themeColor="accent6"/>
        <w:insideH w:val="single" w:sz="8" w:space="0" w:color="CEC5A7" w:themeColor="accent6"/>
        <w:insideV w:val="single" w:sz="8" w:space="0" w:color="CEC5A7" w:themeColor="accent6"/>
      </w:tblBorders>
    </w:tblPr>
    <w:tcPr>
      <w:shd w:val="clear" w:color="auto" w:fill="F2F0E9" w:themeFill="accent6" w:themeFillTint="3F"/>
      <w:vAlign w:val="center"/>
    </w:tcPr>
    <w:tblStylePr w:type="firstRow">
      <w:rPr>
        <w:b/>
        <w:bCs/>
        <w:color w:val="000000" w:themeColor="text1"/>
      </w:rPr>
      <w:tblPr/>
      <w:tcPr>
        <w:shd w:val="clear" w:color="auto" w:fill="FAF9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3ED" w:themeFill="accent6" w:themeFillTint="33"/>
      </w:tcPr>
    </w:tblStylePr>
    <w:tblStylePr w:type="band1Vert">
      <w:tblPr/>
      <w:tcPr>
        <w:shd w:val="clear" w:color="auto" w:fill="E6E2D3" w:themeFill="accent6" w:themeFillTint="7F"/>
      </w:tcPr>
    </w:tblStylePr>
    <w:tblStylePr w:type="band1Horz">
      <w:tblPr/>
      <w:tcPr>
        <w:tcBorders>
          <w:insideH w:val="single" w:sz="6" w:space="0" w:color="CEC5A7" w:themeColor="accent6"/>
          <w:insideV w:val="single" w:sz="6" w:space="0" w:color="CEC5A7" w:themeColor="accent6"/>
        </w:tcBorders>
        <w:shd w:val="clear" w:color="auto" w:fill="E6E2D3" w:themeFill="accent6" w:themeFillTint="7F"/>
      </w:tcPr>
    </w:tblStylePr>
    <w:tblStylePr w:type="nwCell">
      <w:tblPr/>
      <w:tcPr>
        <w:shd w:val="clear" w:color="auto" w:fill="FFFFFF" w:themeFill="background1"/>
      </w:tcPr>
    </w:tblStylePr>
  </w:style>
  <w:style w:type="table" w:styleId="Grilledutableau">
    <w:name w:val="Table Grid"/>
    <w:basedOn w:val="TableauNormal"/>
    <w:uiPriority w:val="59"/>
    <w:rsid w:val="00091253"/>
    <w:pPr>
      <w:spacing w:before="120" w:after="120" w:line="240" w:lineRule="auto"/>
    </w:pPr>
    <w:rPr>
      <w:rFonts w:asciiTheme="minorHAnsi" w:eastAsiaTheme="minorEastAsia" w:hAnsiTheme="minorHAnsi" w:cstheme="minorBidi"/>
      <w:sz w:val="22"/>
      <w:szCs w:val="22"/>
    </w:rPr>
    <w:tblPr>
      <w:tblStyleRowBandSize w:val="1"/>
      <w:tblStyleColBandSize w:val="1"/>
      <w:tblBorders>
        <w:top w:val="single" w:sz="4" w:space="0" w:color="CBCAC8" w:themeColor="background2"/>
        <w:left w:val="single" w:sz="4" w:space="0" w:color="CBCAC8" w:themeColor="background2"/>
        <w:bottom w:val="single" w:sz="4" w:space="0" w:color="CBCAC8" w:themeColor="background2"/>
        <w:right w:val="single" w:sz="4" w:space="0" w:color="CBCAC8" w:themeColor="background2"/>
        <w:insideH w:val="single" w:sz="4" w:space="0" w:color="CBCAC8" w:themeColor="background2"/>
        <w:insideV w:val="single" w:sz="4" w:space="0" w:color="CBCAC8" w:themeColor="background2"/>
      </w:tblBorders>
    </w:tblPr>
    <w:tcPr>
      <w:vAlign w:val="center"/>
    </w:tcPr>
    <w:tblStylePr w:type="firstRow">
      <w:pPr>
        <w:wordWrap/>
        <w:jc w:val="left"/>
      </w:pPr>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l2br w:val="nil"/>
          <w:tr2bl w:val="nil"/>
        </w:tcBorders>
        <w:shd w:val="clear" w:color="auto" w:fill="000000" w:themeFill="text1"/>
      </w:tcPr>
    </w:tblStylePr>
    <w:tblStylePr w:type="firstCol">
      <w:rPr>
        <w:b/>
        <w:color w:val="auto"/>
      </w:rPr>
      <w:tblPr/>
      <w:tcPr>
        <w:tcBorders>
          <w:top w:val="single" w:sz="4" w:space="0" w:color="CBCAC8" w:themeColor="background2"/>
          <w:left w:val="single" w:sz="4" w:space="0" w:color="CBCAC8" w:themeColor="background2"/>
          <w:bottom w:val="single" w:sz="4" w:space="0" w:color="CBCAC8" w:themeColor="background2"/>
          <w:right w:val="single" w:sz="4" w:space="0" w:color="CBCAC8" w:themeColor="background2"/>
          <w:insideH w:val="nil"/>
          <w:insideV w:val="nil"/>
          <w:tl2br w:val="nil"/>
          <w:tr2bl w:val="nil"/>
        </w:tcBorders>
        <w:shd w:val="clear" w:color="auto" w:fill="CEC5A7" w:themeFill="accent6"/>
      </w:tcPr>
    </w:tblStylePr>
    <w:tblStylePr w:type="band1Vert">
      <w:tblPr/>
      <w:tcPr>
        <w:tcBorders>
          <w:top w:val="single" w:sz="4" w:space="0" w:color="CBCAC8" w:themeColor="background2"/>
          <w:left w:val="single" w:sz="4" w:space="0" w:color="CBCAC8" w:themeColor="background2"/>
          <w:bottom w:val="single" w:sz="4" w:space="0" w:color="CBCAC8" w:themeColor="background2"/>
          <w:right w:val="single" w:sz="4" w:space="0" w:color="CBCAC8" w:themeColor="background2"/>
          <w:insideH w:val="nil"/>
          <w:insideV w:val="nil"/>
          <w:tl2br w:val="nil"/>
          <w:tr2bl w:val="nil"/>
        </w:tcBorders>
      </w:tcPr>
    </w:tblStylePr>
    <w:tblStylePr w:type="band2Vert">
      <w:tblPr/>
      <w:tcPr>
        <w:tcBorders>
          <w:top w:val="single" w:sz="4" w:space="0" w:color="CBCAC8" w:themeColor="background2"/>
          <w:left w:val="single" w:sz="4" w:space="0" w:color="CBCAC8" w:themeColor="background2"/>
          <w:bottom w:val="single" w:sz="4" w:space="0" w:color="CBCAC8" w:themeColor="background2"/>
          <w:right w:val="single" w:sz="4" w:space="0" w:color="CBCAC8" w:themeColor="background2"/>
          <w:insideH w:val="nil"/>
          <w:insideV w:val="nil"/>
          <w:tl2br w:val="nil"/>
          <w:tr2bl w:val="nil"/>
        </w:tcBorders>
      </w:tcPr>
    </w:tblStylePr>
    <w:tblStylePr w:type="band1Horz">
      <w:tblPr/>
      <w:tcPr>
        <w:tcBorders>
          <w:top w:val="single" w:sz="4" w:space="0" w:color="CBCAC8" w:themeColor="background2"/>
          <w:left w:val="single" w:sz="4" w:space="0" w:color="CBCAC8" w:themeColor="background2"/>
          <w:bottom w:val="single" w:sz="4" w:space="0" w:color="CBCAC8" w:themeColor="background2"/>
          <w:right w:val="single" w:sz="4" w:space="0" w:color="CBCAC8" w:themeColor="background2"/>
          <w:insideH w:val="single" w:sz="4" w:space="0" w:color="CBCAC8" w:themeColor="background2"/>
          <w:insideV w:val="single" w:sz="4" w:space="0" w:color="CBCAC8" w:themeColor="background2"/>
          <w:tl2br w:val="nil"/>
          <w:tr2bl w:val="nil"/>
        </w:tcBorders>
      </w:tcPr>
    </w:tblStylePr>
    <w:tblStylePr w:type="band2Horz">
      <w:tblPr/>
      <w:tcPr>
        <w:tcBorders>
          <w:top w:val="single" w:sz="4" w:space="0" w:color="CBCAC8" w:themeColor="background2"/>
          <w:left w:val="single" w:sz="4" w:space="0" w:color="CBCAC8" w:themeColor="background2"/>
          <w:bottom w:val="single" w:sz="4" w:space="0" w:color="CBCAC8" w:themeColor="background2"/>
          <w:right w:val="single" w:sz="4" w:space="0" w:color="CBCAC8" w:themeColor="background2"/>
          <w:insideH w:val="single" w:sz="4" w:space="0" w:color="CBCAC8" w:themeColor="background2"/>
          <w:insideV w:val="single" w:sz="4" w:space="0" w:color="CBCAC8" w:themeColor="background2"/>
          <w:tl2br w:val="nil"/>
          <w:tr2bl w:val="nil"/>
        </w:tcBorders>
      </w:tcPr>
    </w:tblStylePr>
  </w:style>
  <w:style w:type="paragraph" w:customStyle="1" w:styleId="Listetirets">
    <w:name w:val="Liste (tirets)"/>
    <w:basedOn w:val="Paragraphedeliste"/>
    <w:uiPriority w:val="10"/>
    <w:qFormat/>
    <w:rsid w:val="00D56AEC"/>
    <w:pPr>
      <w:numPr>
        <w:numId w:val="22"/>
      </w:numPr>
      <w:ind w:left="709" w:hanging="142"/>
      <w:contextualSpacing/>
    </w:pPr>
  </w:style>
  <w:style w:type="paragraph" w:styleId="TM3">
    <w:name w:val="toc 3"/>
    <w:basedOn w:val="Normal"/>
    <w:next w:val="Normal"/>
    <w:autoRedefine/>
    <w:uiPriority w:val="39"/>
    <w:semiHidden/>
    <w:unhideWhenUsed/>
    <w:rsid w:val="00702963"/>
    <w:pPr>
      <w:spacing w:after="100"/>
      <w:ind w:left="400"/>
    </w:pPr>
  </w:style>
  <w:style w:type="paragraph" w:customStyle="1" w:styleId="Listeavis">
    <w:name w:val="Liste (avis)"/>
    <w:basedOn w:val="Listetirets"/>
    <w:uiPriority w:val="99"/>
    <w:semiHidden/>
    <w:qFormat/>
    <w:rsid w:val="00282CAA"/>
    <w:pPr>
      <w:numPr>
        <w:numId w:val="29"/>
      </w:numPr>
      <w:ind w:left="170" w:hanging="170"/>
    </w:pPr>
    <w:rPr>
      <w:rFonts w:ascii="Franklin Gothic Medium" w:hAnsi="Franklin Gothic Medium"/>
      <w:color w:val="000000" w:themeColor="text1"/>
    </w:rPr>
  </w:style>
  <w:style w:type="character" w:styleId="Lienhypertexte">
    <w:name w:val="Hyperlink"/>
    <w:basedOn w:val="Policepardfaut"/>
    <w:uiPriority w:val="99"/>
    <w:unhideWhenUsed/>
    <w:rsid w:val="00EA7F75"/>
    <w:rPr>
      <w:color w:val="6C8A99" w:themeColor="hyperlink"/>
      <w:u w:val="single"/>
    </w:rPr>
  </w:style>
  <w:style w:type="paragraph" w:styleId="TM1">
    <w:name w:val="toc 1"/>
    <w:basedOn w:val="Normal"/>
    <w:next w:val="Normal"/>
    <w:autoRedefine/>
    <w:uiPriority w:val="39"/>
    <w:unhideWhenUsed/>
    <w:rsid w:val="00EA7F75"/>
    <w:pPr>
      <w:spacing w:after="100"/>
    </w:pPr>
    <w:rPr>
      <w:caps/>
      <w:color w:val="878787" w:themeColor="text2"/>
    </w:rPr>
  </w:style>
  <w:style w:type="paragraph" w:styleId="TM2">
    <w:name w:val="toc 2"/>
    <w:basedOn w:val="Normal"/>
    <w:next w:val="Normal"/>
    <w:autoRedefine/>
    <w:uiPriority w:val="39"/>
    <w:unhideWhenUsed/>
    <w:rsid w:val="00EA7F75"/>
    <w:pPr>
      <w:spacing w:after="100"/>
      <w:ind w:left="708"/>
    </w:pPr>
    <w:rPr>
      <w:color w:val="878787" w:themeColor="text2"/>
    </w:rPr>
  </w:style>
  <w:style w:type="paragraph" w:styleId="Notedebasdepage">
    <w:name w:val="footnote text"/>
    <w:basedOn w:val="Normal"/>
    <w:link w:val="NotedebasdepageCar"/>
    <w:uiPriority w:val="14"/>
    <w:rsid w:val="00727F62"/>
    <w:pPr>
      <w:spacing w:after="0"/>
    </w:pPr>
    <w:rPr>
      <w:sz w:val="16"/>
    </w:rPr>
  </w:style>
  <w:style w:type="character" w:customStyle="1" w:styleId="NotedebasdepageCar">
    <w:name w:val="Note de bas de page Car"/>
    <w:basedOn w:val="Policepardfaut"/>
    <w:link w:val="Notedebasdepage"/>
    <w:uiPriority w:val="14"/>
    <w:rsid w:val="007A4B01"/>
    <w:rPr>
      <w:rFonts w:ascii="Franklin Gothic Book" w:hAnsi="Franklin Gothic Book"/>
      <w:sz w:val="16"/>
    </w:rPr>
  </w:style>
  <w:style w:type="character" w:styleId="Appelnotedebasdep">
    <w:name w:val="footnote reference"/>
    <w:basedOn w:val="Policepardfaut"/>
    <w:uiPriority w:val="99"/>
    <w:semiHidden/>
    <w:unhideWhenUsed/>
    <w:rsid w:val="00727F62"/>
    <w:rPr>
      <w:vertAlign w:val="superscript"/>
    </w:rPr>
  </w:style>
  <w:style w:type="paragraph" w:customStyle="1" w:styleId="Parisle">
    <w:name w:val="Paris le"/>
    <w:basedOn w:val="Normal"/>
    <w:qFormat/>
    <w:rsid w:val="00446413"/>
    <w:pPr>
      <w:spacing w:before="840"/>
    </w:pPr>
  </w:style>
  <w:style w:type="paragraph" w:customStyle="1" w:styleId="Paragraphenumrot">
    <w:name w:val="Paragraphe numéroté"/>
    <w:basedOn w:val="Normal"/>
    <w:uiPriority w:val="1"/>
    <w:qFormat/>
    <w:rsid w:val="00961B2F"/>
    <w:pPr>
      <w:numPr>
        <w:numId w:val="39"/>
      </w:numPr>
      <w:spacing w:before="240"/>
      <w:jc w:val="both"/>
    </w:pPr>
  </w:style>
  <w:style w:type="character" w:customStyle="1" w:styleId="st">
    <w:name w:val="st"/>
    <w:basedOn w:val="Policepardfaut"/>
    <w:rsid w:val="00F93EC8"/>
  </w:style>
  <w:style w:type="character" w:styleId="Accentuationintense">
    <w:name w:val="Intense Emphasis"/>
    <w:basedOn w:val="Policepardfaut"/>
    <w:uiPriority w:val="21"/>
    <w:rsid w:val="00950BC5"/>
    <w:rPr>
      <w:i/>
      <w:iCs/>
      <w:color w:val="263561"/>
    </w:rPr>
  </w:style>
  <w:style w:type="paragraph" w:styleId="Citationintense">
    <w:name w:val="Intense Quote"/>
    <w:basedOn w:val="Normal"/>
    <w:next w:val="Normal"/>
    <w:link w:val="CitationintenseCar"/>
    <w:uiPriority w:val="30"/>
    <w:rsid w:val="00950BC5"/>
    <w:pPr>
      <w:pBdr>
        <w:top w:val="single" w:sz="4" w:space="10" w:color="263561"/>
        <w:bottom w:val="single" w:sz="4" w:space="10" w:color="263561"/>
      </w:pBdr>
      <w:spacing w:before="360" w:after="360"/>
      <w:ind w:left="864" w:right="864"/>
      <w:jc w:val="center"/>
    </w:pPr>
    <w:rPr>
      <w:i/>
      <w:iCs/>
      <w:color w:val="263561"/>
    </w:rPr>
  </w:style>
  <w:style w:type="character" w:customStyle="1" w:styleId="CitationintenseCar">
    <w:name w:val="Citation intense Car"/>
    <w:basedOn w:val="Policepardfaut"/>
    <w:link w:val="Citationintense"/>
    <w:uiPriority w:val="30"/>
    <w:rsid w:val="00950BC5"/>
    <w:rPr>
      <w:rFonts w:ascii="Roboto" w:hAnsi="Roboto"/>
      <w:i/>
      <w:iCs/>
      <w:color w:val="263561"/>
      <w:sz w:val="21"/>
    </w:rPr>
  </w:style>
  <w:style w:type="character" w:styleId="Rfrenceintense">
    <w:name w:val="Intense Reference"/>
    <w:basedOn w:val="Policepardfaut"/>
    <w:uiPriority w:val="32"/>
    <w:rsid w:val="00950BC5"/>
    <w:rPr>
      <w:b/>
      <w:bCs/>
      <w:smallCaps/>
      <w:color w:val="263561"/>
      <w:spacing w:val="5"/>
    </w:rPr>
  </w:style>
  <w:style w:type="character" w:customStyle="1" w:styleId="markedcontent">
    <w:name w:val="markedcontent"/>
    <w:basedOn w:val="Policepardfaut"/>
    <w:rsid w:val="007E2DCC"/>
  </w:style>
  <w:style w:type="character" w:styleId="Marquedecommentaire">
    <w:name w:val="annotation reference"/>
    <w:basedOn w:val="Policepardfaut"/>
    <w:uiPriority w:val="99"/>
    <w:semiHidden/>
    <w:unhideWhenUsed/>
    <w:rsid w:val="00DE4065"/>
    <w:rPr>
      <w:sz w:val="16"/>
      <w:szCs w:val="16"/>
    </w:rPr>
  </w:style>
  <w:style w:type="paragraph" w:styleId="Commentaire">
    <w:name w:val="annotation text"/>
    <w:basedOn w:val="Normal"/>
    <w:link w:val="CommentaireCar"/>
    <w:uiPriority w:val="99"/>
    <w:semiHidden/>
    <w:unhideWhenUsed/>
    <w:rsid w:val="00DE4065"/>
    <w:rPr>
      <w:sz w:val="20"/>
    </w:rPr>
  </w:style>
  <w:style w:type="character" w:customStyle="1" w:styleId="CommentaireCar">
    <w:name w:val="Commentaire Car"/>
    <w:basedOn w:val="Policepardfaut"/>
    <w:link w:val="Commentaire"/>
    <w:uiPriority w:val="99"/>
    <w:semiHidden/>
    <w:rsid w:val="00DE4065"/>
    <w:rPr>
      <w:rFonts w:ascii="Roboto" w:hAnsi="Roboto"/>
    </w:rPr>
  </w:style>
  <w:style w:type="paragraph" w:styleId="Objetducommentaire">
    <w:name w:val="annotation subject"/>
    <w:basedOn w:val="Commentaire"/>
    <w:next w:val="Commentaire"/>
    <w:link w:val="ObjetducommentaireCar"/>
    <w:uiPriority w:val="99"/>
    <w:semiHidden/>
    <w:unhideWhenUsed/>
    <w:rsid w:val="00DE4065"/>
    <w:rPr>
      <w:b/>
      <w:bCs/>
    </w:rPr>
  </w:style>
  <w:style w:type="character" w:customStyle="1" w:styleId="ObjetducommentaireCar">
    <w:name w:val="Objet du commentaire Car"/>
    <w:basedOn w:val="CommentaireCar"/>
    <w:link w:val="Objetducommentaire"/>
    <w:uiPriority w:val="99"/>
    <w:semiHidden/>
    <w:rsid w:val="00DE4065"/>
    <w:rPr>
      <w:rFonts w:ascii="Roboto" w:hAnsi="Robot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4291">
      <w:bodyDiv w:val="1"/>
      <w:marLeft w:val="0"/>
      <w:marRight w:val="0"/>
      <w:marTop w:val="0"/>
      <w:marBottom w:val="0"/>
      <w:divBdr>
        <w:top w:val="none" w:sz="0" w:space="0" w:color="auto"/>
        <w:left w:val="none" w:sz="0" w:space="0" w:color="auto"/>
        <w:bottom w:val="none" w:sz="0" w:space="0" w:color="auto"/>
        <w:right w:val="none" w:sz="0" w:space="0" w:color="auto"/>
      </w:divBdr>
    </w:div>
    <w:div w:id="611132782">
      <w:bodyDiv w:val="1"/>
      <w:marLeft w:val="0"/>
      <w:marRight w:val="0"/>
      <w:marTop w:val="0"/>
      <w:marBottom w:val="0"/>
      <w:divBdr>
        <w:top w:val="none" w:sz="0" w:space="0" w:color="auto"/>
        <w:left w:val="none" w:sz="0" w:space="0" w:color="auto"/>
        <w:bottom w:val="none" w:sz="0" w:space="0" w:color="auto"/>
        <w:right w:val="none" w:sz="0" w:space="0" w:color="auto"/>
      </w:divBdr>
      <w:divsChild>
        <w:div w:id="1637832427">
          <w:marLeft w:val="0"/>
          <w:marRight w:val="0"/>
          <w:marTop w:val="0"/>
          <w:marBottom w:val="0"/>
          <w:divBdr>
            <w:top w:val="none" w:sz="0" w:space="0" w:color="auto"/>
            <w:left w:val="none" w:sz="0" w:space="0" w:color="auto"/>
            <w:bottom w:val="none" w:sz="0" w:space="0" w:color="auto"/>
            <w:right w:val="none" w:sz="0" w:space="0" w:color="auto"/>
          </w:divBdr>
          <w:divsChild>
            <w:div w:id="1948193959">
              <w:marLeft w:val="0"/>
              <w:marRight w:val="0"/>
              <w:marTop w:val="0"/>
              <w:marBottom w:val="0"/>
              <w:divBdr>
                <w:top w:val="none" w:sz="0" w:space="0" w:color="auto"/>
                <w:left w:val="none" w:sz="0" w:space="0" w:color="auto"/>
                <w:bottom w:val="none" w:sz="0" w:space="0" w:color="auto"/>
                <w:right w:val="none" w:sz="0" w:space="0" w:color="auto"/>
              </w:divBdr>
            </w:div>
            <w:div w:id="1638949447">
              <w:marLeft w:val="0"/>
              <w:marRight w:val="0"/>
              <w:marTop w:val="0"/>
              <w:marBottom w:val="0"/>
              <w:divBdr>
                <w:top w:val="none" w:sz="0" w:space="0" w:color="auto"/>
                <w:left w:val="none" w:sz="0" w:space="0" w:color="auto"/>
                <w:bottom w:val="none" w:sz="0" w:space="0" w:color="auto"/>
                <w:right w:val="none" w:sz="0" w:space="0" w:color="auto"/>
              </w:divBdr>
            </w:div>
            <w:div w:id="1450271678">
              <w:marLeft w:val="0"/>
              <w:marRight w:val="0"/>
              <w:marTop w:val="0"/>
              <w:marBottom w:val="0"/>
              <w:divBdr>
                <w:top w:val="none" w:sz="0" w:space="0" w:color="auto"/>
                <w:left w:val="none" w:sz="0" w:space="0" w:color="auto"/>
                <w:bottom w:val="none" w:sz="0" w:space="0" w:color="auto"/>
                <w:right w:val="none" w:sz="0" w:space="0" w:color="auto"/>
              </w:divBdr>
            </w:div>
            <w:div w:id="576016528">
              <w:marLeft w:val="0"/>
              <w:marRight w:val="0"/>
              <w:marTop w:val="0"/>
              <w:marBottom w:val="0"/>
              <w:divBdr>
                <w:top w:val="none" w:sz="0" w:space="0" w:color="auto"/>
                <w:left w:val="none" w:sz="0" w:space="0" w:color="auto"/>
                <w:bottom w:val="none" w:sz="0" w:space="0" w:color="auto"/>
                <w:right w:val="none" w:sz="0" w:space="0" w:color="auto"/>
              </w:divBdr>
            </w:div>
            <w:div w:id="1165052283">
              <w:marLeft w:val="0"/>
              <w:marRight w:val="0"/>
              <w:marTop w:val="0"/>
              <w:marBottom w:val="0"/>
              <w:divBdr>
                <w:top w:val="none" w:sz="0" w:space="0" w:color="auto"/>
                <w:left w:val="none" w:sz="0" w:space="0" w:color="auto"/>
                <w:bottom w:val="none" w:sz="0" w:space="0" w:color="auto"/>
                <w:right w:val="none" w:sz="0" w:space="0" w:color="auto"/>
              </w:divBdr>
            </w:div>
            <w:div w:id="329257045">
              <w:marLeft w:val="0"/>
              <w:marRight w:val="0"/>
              <w:marTop w:val="0"/>
              <w:marBottom w:val="0"/>
              <w:divBdr>
                <w:top w:val="none" w:sz="0" w:space="0" w:color="auto"/>
                <w:left w:val="none" w:sz="0" w:space="0" w:color="auto"/>
                <w:bottom w:val="none" w:sz="0" w:space="0" w:color="auto"/>
                <w:right w:val="none" w:sz="0" w:space="0" w:color="auto"/>
              </w:divBdr>
            </w:div>
            <w:div w:id="515385269">
              <w:marLeft w:val="0"/>
              <w:marRight w:val="0"/>
              <w:marTop w:val="0"/>
              <w:marBottom w:val="0"/>
              <w:divBdr>
                <w:top w:val="none" w:sz="0" w:space="0" w:color="auto"/>
                <w:left w:val="none" w:sz="0" w:space="0" w:color="auto"/>
                <w:bottom w:val="none" w:sz="0" w:space="0" w:color="auto"/>
                <w:right w:val="none" w:sz="0" w:space="0" w:color="auto"/>
              </w:divBdr>
            </w:div>
            <w:div w:id="1301569955">
              <w:marLeft w:val="0"/>
              <w:marRight w:val="0"/>
              <w:marTop w:val="0"/>
              <w:marBottom w:val="0"/>
              <w:divBdr>
                <w:top w:val="none" w:sz="0" w:space="0" w:color="auto"/>
                <w:left w:val="none" w:sz="0" w:space="0" w:color="auto"/>
                <w:bottom w:val="none" w:sz="0" w:space="0" w:color="auto"/>
                <w:right w:val="none" w:sz="0" w:space="0" w:color="auto"/>
              </w:divBdr>
            </w:div>
            <w:div w:id="1357776297">
              <w:marLeft w:val="0"/>
              <w:marRight w:val="0"/>
              <w:marTop w:val="0"/>
              <w:marBottom w:val="0"/>
              <w:divBdr>
                <w:top w:val="none" w:sz="0" w:space="0" w:color="auto"/>
                <w:left w:val="none" w:sz="0" w:space="0" w:color="auto"/>
                <w:bottom w:val="none" w:sz="0" w:space="0" w:color="auto"/>
                <w:right w:val="none" w:sz="0" w:space="0" w:color="auto"/>
              </w:divBdr>
            </w:div>
            <w:div w:id="983702928">
              <w:marLeft w:val="0"/>
              <w:marRight w:val="0"/>
              <w:marTop w:val="0"/>
              <w:marBottom w:val="0"/>
              <w:divBdr>
                <w:top w:val="none" w:sz="0" w:space="0" w:color="auto"/>
                <w:left w:val="none" w:sz="0" w:space="0" w:color="auto"/>
                <w:bottom w:val="none" w:sz="0" w:space="0" w:color="auto"/>
                <w:right w:val="none" w:sz="0" w:space="0" w:color="auto"/>
              </w:divBdr>
            </w:div>
            <w:div w:id="1051615952">
              <w:marLeft w:val="0"/>
              <w:marRight w:val="0"/>
              <w:marTop w:val="0"/>
              <w:marBottom w:val="0"/>
              <w:divBdr>
                <w:top w:val="none" w:sz="0" w:space="0" w:color="auto"/>
                <w:left w:val="none" w:sz="0" w:space="0" w:color="auto"/>
                <w:bottom w:val="none" w:sz="0" w:space="0" w:color="auto"/>
                <w:right w:val="none" w:sz="0" w:space="0" w:color="auto"/>
              </w:divBdr>
            </w:div>
            <w:div w:id="1835804024">
              <w:marLeft w:val="0"/>
              <w:marRight w:val="0"/>
              <w:marTop w:val="0"/>
              <w:marBottom w:val="0"/>
              <w:divBdr>
                <w:top w:val="none" w:sz="0" w:space="0" w:color="auto"/>
                <w:left w:val="none" w:sz="0" w:space="0" w:color="auto"/>
                <w:bottom w:val="none" w:sz="0" w:space="0" w:color="auto"/>
                <w:right w:val="none" w:sz="0" w:space="0" w:color="auto"/>
              </w:divBdr>
            </w:div>
            <w:div w:id="2016036619">
              <w:marLeft w:val="0"/>
              <w:marRight w:val="0"/>
              <w:marTop w:val="0"/>
              <w:marBottom w:val="0"/>
              <w:divBdr>
                <w:top w:val="none" w:sz="0" w:space="0" w:color="auto"/>
                <w:left w:val="none" w:sz="0" w:space="0" w:color="auto"/>
                <w:bottom w:val="none" w:sz="0" w:space="0" w:color="auto"/>
                <w:right w:val="none" w:sz="0" w:space="0" w:color="auto"/>
              </w:divBdr>
            </w:div>
            <w:div w:id="498078667">
              <w:marLeft w:val="0"/>
              <w:marRight w:val="0"/>
              <w:marTop w:val="0"/>
              <w:marBottom w:val="0"/>
              <w:divBdr>
                <w:top w:val="none" w:sz="0" w:space="0" w:color="auto"/>
                <w:left w:val="none" w:sz="0" w:space="0" w:color="auto"/>
                <w:bottom w:val="none" w:sz="0" w:space="0" w:color="auto"/>
                <w:right w:val="none" w:sz="0" w:space="0" w:color="auto"/>
              </w:divBdr>
            </w:div>
            <w:div w:id="1717780480">
              <w:marLeft w:val="0"/>
              <w:marRight w:val="0"/>
              <w:marTop w:val="0"/>
              <w:marBottom w:val="0"/>
              <w:divBdr>
                <w:top w:val="none" w:sz="0" w:space="0" w:color="auto"/>
                <w:left w:val="none" w:sz="0" w:space="0" w:color="auto"/>
                <w:bottom w:val="none" w:sz="0" w:space="0" w:color="auto"/>
                <w:right w:val="none" w:sz="0" w:space="0" w:color="auto"/>
              </w:divBdr>
            </w:div>
            <w:div w:id="1625504673">
              <w:marLeft w:val="0"/>
              <w:marRight w:val="0"/>
              <w:marTop w:val="0"/>
              <w:marBottom w:val="0"/>
              <w:divBdr>
                <w:top w:val="none" w:sz="0" w:space="0" w:color="auto"/>
                <w:left w:val="none" w:sz="0" w:space="0" w:color="auto"/>
                <w:bottom w:val="none" w:sz="0" w:space="0" w:color="auto"/>
                <w:right w:val="none" w:sz="0" w:space="0" w:color="auto"/>
              </w:divBdr>
            </w:div>
            <w:div w:id="888296287">
              <w:marLeft w:val="0"/>
              <w:marRight w:val="0"/>
              <w:marTop w:val="0"/>
              <w:marBottom w:val="0"/>
              <w:divBdr>
                <w:top w:val="none" w:sz="0" w:space="0" w:color="auto"/>
                <w:left w:val="none" w:sz="0" w:space="0" w:color="auto"/>
                <w:bottom w:val="none" w:sz="0" w:space="0" w:color="auto"/>
                <w:right w:val="none" w:sz="0" w:space="0" w:color="auto"/>
              </w:divBdr>
            </w:div>
            <w:div w:id="344750413">
              <w:marLeft w:val="0"/>
              <w:marRight w:val="0"/>
              <w:marTop w:val="0"/>
              <w:marBottom w:val="0"/>
              <w:divBdr>
                <w:top w:val="none" w:sz="0" w:space="0" w:color="auto"/>
                <w:left w:val="none" w:sz="0" w:space="0" w:color="auto"/>
                <w:bottom w:val="none" w:sz="0" w:space="0" w:color="auto"/>
                <w:right w:val="none" w:sz="0" w:space="0" w:color="auto"/>
              </w:divBdr>
            </w:div>
            <w:div w:id="9506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9229">
      <w:bodyDiv w:val="1"/>
      <w:marLeft w:val="0"/>
      <w:marRight w:val="0"/>
      <w:marTop w:val="0"/>
      <w:marBottom w:val="0"/>
      <w:divBdr>
        <w:top w:val="none" w:sz="0" w:space="0" w:color="auto"/>
        <w:left w:val="none" w:sz="0" w:space="0" w:color="auto"/>
        <w:bottom w:val="none" w:sz="0" w:space="0" w:color="auto"/>
        <w:right w:val="none" w:sz="0" w:space="0" w:color="auto"/>
      </w:divBdr>
    </w:div>
    <w:div w:id="893271424">
      <w:bodyDiv w:val="1"/>
      <w:marLeft w:val="0"/>
      <w:marRight w:val="0"/>
      <w:marTop w:val="0"/>
      <w:marBottom w:val="0"/>
      <w:divBdr>
        <w:top w:val="none" w:sz="0" w:space="0" w:color="auto"/>
        <w:left w:val="none" w:sz="0" w:space="0" w:color="auto"/>
        <w:bottom w:val="none" w:sz="0" w:space="0" w:color="auto"/>
        <w:right w:val="none" w:sz="0" w:space="0" w:color="auto"/>
      </w:divBdr>
      <w:divsChild>
        <w:div w:id="913472400">
          <w:marLeft w:val="0"/>
          <w:marRight w:val="0"/>
          <w:marTop w:val="0"/>
          <w:marBottom w:val="0"/>
          <w:divBdr>
            <w:top w:val="none" w:sz="0" w:space="0" w:color="auto"/>
            <w:left w:val="none" w:sz="0" w:space="0" w:color="auto"/>
            <w:bottom w:val="none" w:sz="0" w:space="0" w:color="auto"/>
            <w:right w:val="none" w:sz="0" w:space="0" w:color="auto"/>
          </w:divBdr>
        </w:div>
        <w:div w:id="1844858472">
          <w:marLeft w:val="0"/>
          <w:marRight w:val="0"/>
          <w:marTop w:val="0"/>
          <w:marBottom w:val="0"/>
          <w:divBdr>
            <w:top w:val="none" w:sz="0" w:space="0" w:color="auto"/>
            <w:left w:val="none" w:sz="0" w:space="0" w:color="auto"/>
            <w:bottom w:val="none" w:sz="0" w:space="0" w:color="auto"/>
            <w:right w:val="none" w:sz="0" w:space="0" w:color="auto"/>
          </w:divBdr>
        </w:div>
        <w:div w:id="2081826827">
          <w:marLeft w:val="0"/>
          <w:marRight w:val="0"/>
          <w:marTop w:val="0"/>
          <w:marBottom w:val="0"/>
          <w:divBdr>
            <w:top w:val="none" w:sz="0" w:space="0" w:color="auto"/>
            <w:left w:val="none" w:sz="0" w:space="0" w:color="auto"/>
            <w:bottom w:val="none" w:sz="0" w:space="0" w:color="auto"/>
            <w:right w:val="none" w:sz="0" w:space="0" w:color="auto"/>
          </w:divBdr>
        </w:div>
        <w:div w:id="1348678892">
          <w:marLeft w:val="0"/>
          <w:marRight w:val="0"/>
          <w:marTop w:val="0"/>
          <w:marBottom w:val="0"/>
          <w:divBdr>
            <w:top w:val="none" w:sz="0" w:space="0" w:color="auto"/>
            <w:left w:val="none" w:sz="0" w:space="0" w:color="auto"/>
            <w:bottom w:val="none" w:sz="0" w:space="0" w:color="auto"/>
            <w:right w:val="none" w:sz="0" w:space="0" w:color="auto"/>
          </w:divBdr>
        </w:div>
        <w:div w:id="1320040427">
          <w:marLeft w:val="0"/>
          <w:marRight w:val="0"/>
          <w:marTop w:val="0"/>
          <w:marBottom w:val="0"/>
          <w:divBdr>
            <w:top w:val="none" w:sz="0" w:space="0" w:color="auto"/>
            <w:left w:val="none" w:sz="0" w:space="0" w:color="auto"/>
            <w:bottom w:val="none" w:sz="0" w:space="0" w:color="auto"/>
            <w:right w:val="none" w:sz="0" w:space="0" w:color="auto"/>
          </w:divBdr>
        </w:div>
        <w:div w:id="1368330848">
          <w:marLeft w:val="0"/>
          <w:marRight w:val="0"/>
          <w:marTop w:val="0"/>
          <w:marBottom w:val="0"/>
          <w:divBdr>
            <w:top w:val="none" w:sz="0" w:space="0" w:color="auto"/>
            <w:left w:val="none" w:sz="0" w:space="0" w:color="auto"/>
            <w:bottom w:val="none" w:sz="0" w:space="0" w:color="auto"/>
            <w:right w:val="none" w:sz="0" w:space="0" w:color="auto"/>
          </w:divBdr>
        </w:div>
        <w:div w:id="1963267024">
          <w:marLeft w:val="0"/>
          <w:marRight w:val="0"/>
          <w:marTop w:val="0"/>
          <w:marBottom w:val="0"/>
          <w:divBdr>
            <w:top w:val="none" w:sz="0" w:space="0" w:color="auto"/>
            <w:left w:val="none" w:sz="0" w:space="0" w:color="auto"/>
            <w:bottom w:val="none" w:sz="0" w:space="0" w:color="auto"/>
            <w:right w:val="none" w:sz="0" w:space="0" w:color="auto"/>
          </w:divBdr>
        </w:div>
        <w:div w:id="548496001">
          <w:marLeft w:val="0"/>
          <w:marRight w:val="0"/>
          <w:marTop w:val="0"/>
          <w:marBottom w:val="0"/>
          <w:divBdr>
            <w:top w:val="none" w:sz="0" w:space="0" w:color="auto"/>
            <w:left w:val="none" w:sz="0" w:space="0" w:color="auto"/>
            <w:bottom w:val="none" w:sz="0" w:space="0" w:color="auto"/>
            <w:right w:val="none" w:sz="0" w:space="0" w:color="auto"/>
          </w:divBdr>
        </w:div>
        <w:div w:id="303898129">
          <w:marLeft w:val="0"/>
          <w:marRight w:val="0"/>
          <w:marTop w:val="0"/>
          <w:marBottom w:val="0"/>
          <w:divBdr>
            <w:top w:val="none" w:sz="0" w:space="0" w:color="auto"/>
            <w:left w:val="none" w:sz="0" w:space="0" w:color="auto"/>
            <w:bottom w:val="none" w:sz="0" w:space="0" w:color="auto"/>
            <w:right w:val="none" w:sz="0" w:space="0" w:color="auto"/>
          </w:divBdr>
        </w:div>
        <w:div w:id="2071613722">
          <w:marLeft w:val="0"/>
          <w:marRight w:val="0"/>
          <w:marTop w:val="0"/>
          <w:marBottom w:val="0"/>
          <w:divBdr>
            <w:top w:val="none" w:sz="0" w:space="0" w:color="auto"/>
            <w:left w:val="none" w:sz="0" w:space="0" w:color="auto"/>
            <w:bottom w:val="none" w:sz="0" w:space="0" w:color="auto"/>
            <w:right w:val="none" w:sz="0" w:space="0" w:color="auto"/>
          </w:divBdr>
        </w:div>
        <w:div w:id="1652515474">
          <w:marLeft w:val="0"/>
          <w:marRight w:val="0"/>
          <w:marTop w:val="0"/>
          <w:marBottom w:val="0"/>
          <w:divBdr>
            <w:top w:val="none" w:sz="0" w:space="0" w:color="auto"/>
            <w:left w:val="none" w:sz="0" w:space="0" w:color="auto"/>
            <w:bottom w:val="none" w:sz="0" w:space="0" w:color="auto"/>
            <w:right w:val="none" w:sz="0" w:space="0" w:color="auto"/>
          </w:divBdr>
        </w:div>
        <w:div w:id="263652379">
          <w:marLeft w:val="0"/>
          <w:marRight w:val="0"/>
          <w:marTop w:val="0"/>
          <w:marBottom w:val="0"/>
          <w:divBdr>
            <w:top w:val="none" w:sz="0" w:space="0" w:color="auto"/>
            <w:left w:val="none" w:sz="0" w:space="0" w:color="auto"/>
            <w:bottom w:val="none" w:sz="0" w:space="0" w:color="auto"/>
            <w:right w:val="none" w:sz="0" w:space="0" w:color="auto"/>
          </w:divBdr>
        </w:div>
        <w:div w:id="2119596116">
          <w:marLeft w:val="0"/>
          <w:marRight w:val="0"/>
          <w:marTop w:val="0"/>
          <w:marBottom w:val="0"/>
          <w:divBdr>
            <w:top w:val="none" w:sz="0" w:space="0" w:color="auto"/>
            <w:left w:val="none" w:sz="0" w:space="0" w:color="auto"/>
            <w:bottom w:val="none" w:sz="0" w:space="0" w:color="auto"/>
            <w:right w:val="none" w:sz="0" w:space="0" w:color="auto"/>
          </w:divBdr>
        </w:div>
        <w:div w:id="1549223615">
          <w:marLeft w:val="0"/>
          <w:marRight w:val="0"/>
          <w:marTop w:val="0"/>
          <w:marBottom w:val="0"/>
          <w:divBdr>
            <w:top w:val="none" w:sz="0" w:space="0" w:color="auto"/>
            <w:left w:val="none" w:sz="0" w:space="0" w:color="auto"/>
            <w:bottom w:val="none" w:sz="0" w:space="0" w:color="auto"/>
            <w:right w:val="none" w:sz="0" w:space="0" w:color="auto"/>
          </w:divBdr>
        </w:div>
        <w:div w:id="1029837530">
          <w:marLeft w:val="0"/>
          <w:marRight w:val="0"/>
          <w:marTop w:val="0"/>
          <w:marBottom w:val="0"/>
          <w:divBdr>
            <w:top w:val="none" w:sz="0" w:space="0" w:color="auto"/>
            <w:left w:val="none" w:sz="0" w:space="0" w:color="auto"/>
            <w:bottom w:val="none" w:sz="0" w:space="0" w:color="auto"/>
            <w:right w:val="none" w:sz="0" w:space="0" w:color="auto"/>
          </w:divBdr>
        </w:div>
        <w:div w:id="1376731527">
          <w:marLeft w:val="0"/>
          <w:marRight w:val="0"/>
          <w:marTop w:val="0"/>
          <w:marBottom w:val="0"/>
          <w:divBdr>
            <w:top w:val="none" w:sz="0" w:space="0" w:color="auto"/>
            <w:left w:val="none" w:sz="0" w:space="0" w:color="auto"/>
            <w:bottom w:val="none" w:sz="0" w:space="0" w:color="auto"/>
            <w:right w:val="none" w:sz="0" w:space="0" w:color="auto"/>
          </w:divBdr>
        </w:div>
        <w:div w:id="1815102473">
          <w:marLeft w:val="0"/>
          <w:marRight w:val="0"/>
          <w:marTop w:val="0"/>
          <w:marBottom w:val="0"/>
          <w:divBdr>
            <w:top w:val="none" w:sz="0" w:space="0" w:color="auto"/>
            <w:left w:val="none" w:sz="0" w:space="0" w:color="auto"/>
            <w:bottom w:val="none" w:sz="0" w:space="0" w:color="auto"/>
            <w:right w:val="none" w:sz="0" w:space="0" w:color="auto"/>
          </w:divBdr>
        </w:div>
        <w:div w:id="430973237">
          <w:marLeft w:val="0"/>
          <w:marRight w:val="0"/>
          <w:marTop w:val="0"/>
          <w:marBottom w:val="0"/>
          <w:divBdr>
            <w:top w:val="none" w:sz="0" w:space="0" w:color="auto"/>
            <w:left w:val="none" w:sz="0" w:space="0" w:color="auto"/>
            <w:bottom w:val="none" w:sz="0" w:space="0" w:color="auto"/>
            <w:right w:val="none" w:sz="0" w:space="0" w:color="auto"/>
          </w:divBdr>
        </w:div>
        <w:div w:id="263343716">
          <w:marLeft w:val="0"/>
          <w:marRight w:val="0"/>
          <w:marTop w:val="0"/>
          <w:marBottom w:val="0"/>
          <w:divBdr>
            <w:top w:val="none" w:sz="0" w:space="0" w:color="auto"/>
            <w:left w:val="none" w:sz="0" w:space="0" w:color="auto"/>
            <w:bottom w:val="none" w:sz="0" w:space="0" w:color="auto"/>
            <w:right w:val="none" w:sz="0" w:space="0" w:color="auto"/>
          </w:divBdr>
        </w:div>
        <w:div w:id="8945128">
          <w:marLeft w:val="0"/>
          <w:marRight w:val="0"/>
          <w:marTop w:val="0"/>
          <w:marBottom w:val="0"/>
          <w:divBdr>
            <w:top w:val="none" w:sz="0" w:space="0" w:color="auto"/>
            <w:left w:val="none" w:sz="0" w:space="0" w:color="auto"/>
            <w:bottom w:val="none" w:sz="0" w:space="0" w:color="auto"/>
            <w:right w:val="none" w:sz="0" w:space="0" w:color="auto"/>
          </w:divBdr>
        </w:div>
        <w:div w:id="1369641235">
          <w:marLeft w:val="0"/>
          <w:marRight w:val="0"/>
          <w:marTop w:val="0"/>
          <w:marBottom w:val="0"/>
          <w:divBdr>
            <w:top w:val="none" w:sz="0" w:space="0" w:color="auto"/>
            <w:left w:val="none" w:sz="0" w:space="0" w:color="auto"/>
            <w:bottom w:val="none" w:sz="0" w:space="0" w:color="auto"/>
            <w:right w:val="none" w:sz="0" w:space="0" w:color="auto"/>
          </w:divBdr>
        </w:div>
        <w:div w:id="608388850">
          <w:marLeft w:val="0"/>
          <w:marRight w:val="0"/>
          <w:marTop w:val="0"/>
          <w:marBottom w:val="0"/>
          <w:divBdr>
            <w:top w:val="none" w:sz="0" w:space="0" w:color="auto"/>
            <w:left w:val="none" w:sz="0" w:space="0" w:color="auto"/>
            <w:bottom w:val="none" w:sz="0" w:space="0" w:color="auto"/>
            <w:right w:val="none" w:sz="0" w:space="0" w:color="auto"/>
          </w:divBdr>
        </w:div>
        <w:div w:id="1265461338">
          <w:marLeft w:val="0"/>
          <w:marRight w:val="0"/>
          <w:marTop w:val="0"/>
          <w:marBottom w:val="0"/>
          <w:divBdr>
            <w:top w:val="none" w:sz="0" w:space="0" w:color="auto"/>
            <w:left w:val="none" w:sz="0" w:space="0" w:color="auto"/>
            <w:bottom w:val="none" w:sz="0" w:space="0" w:color="auto"/>
            <w:right w:val="none" w:sz="0" w:space="0" w:color="auto"/>
          </w:divBdr>
        </w:div>
        <w:div w:id="2075351247">
          <w:marLeft w:val="0"/>
          <w:marRight w:val="0"/>
          <w:marTop w:val="0"/>
          <w:marBottom w:val="0"/>
          <w:divBdr>
            <w:top w:val="none" w:sz="0" w:space="0" w:color="auto"/>
            <w:left w:val="none" w:sz="0" w:space="0" w:color="auto"/>
            <w:bottom w:val="none" w:sz="0" w:space="0" w:color="auto"/>
            <w:right w:val="none" w:sz="0" w:space="0" w:color="auto"/>
          </w:divBdr>
        </w:div>
        <w:div w:id="457069223">
          <w:marLeft w:val="0"/>
          <w:marRight w:val="0"/>
          <w:marTop w:val="0"/>
          <w:marBottom w:val="0"/>
          <w:divBdr>
            <w:top w:val="none" w:sz="0" w:space="0" w:color="auto"/>
            <w:left w:val="none" w:sz="0" w:space="0" w:color="auto"/>
            <w:bottom w:val="none" w:sz="0" w:space="0" w:color="auto"/>
            <w:right w:val="none" w:sz="0" w:space="0" w:color="auto"/>
          </w:divBdr>
        </w:div>
        <w:div w:id="1901868874">
          <w:marLeft w:val="0"/>
          <w:marRight w:val="0"/>
          <w:marTop w:val="0"/>
          <w:marBottom w:val="0"/>
          <w:divBdr>
            <w:top w:val="none" w:sz="0" w:space="0" w:color="auto"/>
            <w:left w:val="none" w:sz="0" w:space="0" w:color="auto"/>
            <w:bottom w:val="none" w:sz="0" w:space="0" w:color="auto"/>
            <w:right w:val="none" w:sz="0" w:space="0" w:color="auto"/>
          </w:divBdr>
        </w:div>
        <w:div w:id="679545358">
          <w:marLeft w:val="0"/>
          <w:marRight w:val="0"/>
          <w:marTop w:val="0"/>
          <w:marBottom w:val="0"/>
          <w:divBdr>
            <w:top w:val="none" w:sz="0" w:space="0" w:color="auto"/>
            <w:left w:val="none" w:sz="0" w:space="0" w:color="auto"/>
            <w:bottom w:val="none" w:sz="0" w:space="0" w:color="auto"/>
            <w:right w:val="none" w:sz="0" w:space="0" w:color="auto"/>
          </w:divBdr>
        </w:div>
        <w:div w:id="1171871043">
          <w:marLeft w:val="0"/>
          <w:marRight w:val="0"/>
          <w:marTop w:val="0"/>
          <w:marBottom w:val="0"/>
          <w:divBdr>
            <w:top w:val="none" w:sz="0" w:space="0" w:color="auto"/>
            <w:left w:val="none" w:sz="0" w:space="0" w:color="auto"/>
            <w:bottom w:val="none" w:sz="0" w:space="0" w:color="auto"/>
            <w:right w:val="none" w:sz="0" w:space="0" w:color="auto"/>
          </w:divBdr>
        </w:div>
        <w:div w:id="510418633">
          <w:marLeft w:val="0"/>
          <w:marRight w:val="0"/>
          <w:marTop w:val="0"/>
          <w:marBottom w:val="0"/>
          <w:divBdr>
            <w:top w:val="none" w:sz="0" w:space="0" w:color="auto"/>
            <w:left w:val="none" w:sz="0" w:space="0" w:color="auto"/>
            <w:bottom w:val="none" w:sz="0" w:space="0" w:color="auto"/>
            <w:right w:val="none" w:sz="0" w:space="0" w:color="auto"/>
          </w:divBdr>
        </w:div>
        <w:div w:id="1738899260">
          <w:marLeft w:val="0"/>
          <w:marRight w:val="0"/>
          <w:marTop w:val="0"/>
          <w:marBottom w:val="0"/>
          <w:divBdr>
            <w:top w:val="none" w:sz="0" w:space="0" w:color="auto"/>
            <w:left w:val="none" w:sz="0" w:space="0" w:color="auto"/>
            <w:bottom w:val="none" w:sz="0" w:space="0" w:color="auto"/>
            <w:right w:val="none" w:sz="0" w:space="0" w:color="auto"/>
          </w:divBdr>
        </w:div>
        <w:div w:id="1527013165">
          <w:marLeft w:val="0"/>
          <w:marRight w:val="0"/>
          <w:marTop w:val="0"/>
          <w:marBottom w:val="0"/>
          <w:divBdr>
            <w:top w:val="none" w:sz="0" w:space="0" w:color="auto"/>
            <w:left w:val="none" w:sz="0" w:space="0" w:color="auto"/>
            <w:bottom w:val="none" w:sz="0" w:space="0" w:color="auto"/>
            <w:right w:val="none" w:sz="0" w:space="0" w:color="auto"/>
          </w:divBdr>
        </w:div>
        <w:div w:id="1647664136">
          <w:marLeft w:val="0"/>
          <w:marRight w:val="0"/>
          <w:marTop w:val="0"/>
          <w:marBottom w:val="0"/>
          <w:divBdr>
            <w:top w:val="none" w:sz="0" w:space="0" w:color="auto"/>
            <w:left w:val="none" w:sz="0" w:space="0" w:color="auto"/>
            <w:bottom w:val="none" w:sz="0" w:space="0" w:color="auto"/>
            <w:right w:val="none" w:sz="0" w:space="0" w:color="auto"/>
          </w:divBdr>
        </w:div>
        <w:div w:id="1143304233">
          <w:marLeft w:val="0"/>
          <w:marRight w:val="0"/>
          <w:marTop w:val="0"/>
          <w:marBottom w:val="0"/>
          <w:divBdr>
            <w:top w:val="none" w:sz="0" w:space="0" w:color="auto"/>
            <w:left w:val="none" w:sz="0" w:space="0" w:color="auto"/>
            <w:bottom w:val="none" w:sz="0" w:space="0" w:color="auto"/>
            <w:right w:val="none" w:sz="0" w:space="0" w:color="auto"/>
          </w:divBdr>
        </w:div>
        <w:div w:id="127825909">
          <w:marLeft w:val="0"/>
          <w:marRight w:val="0"/>
          <w:marTop w:val="0"/>
          <w:marBottom w:val="0"/>
          <w:divBdr>
            <w:top w:val="none" w:sz="0" w:space="0" w:color="auto"/>
            <w:left w:val="none" w:sz="0" w:space="0" w:color="auto"/>
            <w:bottom w:val="none" w:sz="0" w:space="0" w:color="auto"/>
            <w:right w:val="none" w:sz="0" w:space="0" w:color="auto"/>
          </w:divBdr>
        </w:div>
        <w:div w:id="582179520">
          <w:marLeft w:val="0"/>
          <w:marRight w:val="0"/>
          <w:marTop w:val="0"/>
          <w:marBottom w:val="0"/>
          <w:divBdr>
            <w:top w:val="none" w:sz="0" w:space="0" w:color="auto"/>
            <w:left w:val="none" w:sz="0" w:space="0" w:color="auto"/>
            <w:bottom w:val="none" w:sz="0" w:space="0" w:color="auto"/>
            <w:right w:val="none" w:sz="0" w:space="0" w:color="auto"/>
          </w:divBdr>
        </w:div>
        <w:div w:id="739059037">
          <w:marLeft w:val="0"/>
          <w:marRight w:val="0"/>
          <w:marTop w:val="0"/>
          <w:marBottom w:val="0"/>
          <w:divBdr>
            <w:top w:val="none" w:sz="0" w:space="0" w:color="auto"/>
            <w:left w:val="none" w:sz="0" w:space="0" w:color="auto"/>
            <w:bottom w:val="none" w:sz="0" w:space="0" w:color="auto"/>
            <w:right w:val="none" w:sz="0" w:space="0" w:color="auto"/>
          </w:divBdr>
        </w:div>
        <w:div w:id="1860586329">
          <w:marLeft w:val="0"/>
          <w:marRight w:val="0"/>
          <w:marTop w:val="0"/>
          <w:marBottom w:val="0"/>
          <w:divBdr>
            <w:top w:val="none" w:sz="0" w:space="0" w:color="auto"/>
            <w:left w:val="none" w:sz="0" w:space="0" w:color="auto"/>
            <w:bottom w:val="none" w:sz="0" w:space="0" w:color="auto"/>
            <w:right w:val="none" w:sz="0" w:space="0" w:color="auto"/>
          </w:divBdr>
        </w:div>
        <w:div w:id="799811068">
          <w:marLeft w:val="0"/>
          <w:marRight w:val="0"/>
          <w:marTop w:val="0"/>
          <w:marBottom w:val="0"/>
          <w:divBdr>
            <w:top w:val="none" w:sz="0" w:space="0" w:color="auto"/>
            <w:left w:val="none" w:sz="0" w:space="0" w:color="auto"/>
            <w:bottom w:val="none" w:sz="0" w:space="0" w:color="auto"/>
            <w:right w:val="none" w:sz="0" w:space="0" w:color="auto"/>
          </w:divBdr>
        </w:div>
        <w:div w:id="1347754739">
          <w:marLeft w:val="0"/>
          <w:marRight w:val="0"/>
          <w:marTop w:val="0"/>
          <w:marBottom w:val="0"/>
          <w:divBdr>
            <w:top w:val="none" w:sz="0" w:space="0" w:color="auto"/>
            <w:left w:val="none" w:sz="0" w:space="0" w:color="auto"/>
            <w:bottom w:val="none" w:sz="0" w:space="0" w:color="auto"/>
            <w:right w:val="none" w:sz="0" w:space="0" w:color="auto"/>
          </w:divBdr>
        </w:div>
        <w:div w:id="2053647864">
          <w:marLeft w:val="0"/>
          <w:marRight w:val="0"/>
          <w:marTop w:val="0"/>
          <w:marBottom w:val="0"/>
          <w:divBdr>
            <w:top w:val="none" w:sz="0" w:space="0" w:color="auto"/>
            <w:left w:val="none" w:sz="0" w:space="0" w:color="auto"/>
            <w:bottom w:val="none" w:sz="0" w:space="0" w:color="auto"/>
            <w:right w:val="none" w:sz="0" w:space="0" w:color="auto"/>
          </w:divBdr>
        </w:div>
        <w:div w:id="240454653">
          <w:marLeft w:val="0"/>
          <w:marRight w:val="0"/>
          <w:marTop w:val="0"/>
          <w:marBottom w:val="0"/>
          <w:divBdr>
            <w:top w:val="none" w:sz="0" w:space="0" w:color="auto"/>
            <w:left w:val="none" w:sz="0" w:space="0" w:color="auto"/>
            <w:bottom w:val="none" w:sz="0" w:space="0" w:color="auto"/>
            <w:right w:val="none" w:sz="0" w:space="0" w:color="auto"/>
          </w:divBdr>
        </w:div>
        <w:div w:id="1949769735">
          <w:marLeft w:val="0"/>
          <w:marRight w:val="0"/>
          <w:marTop w:val="0"/>
          <w:marBottom w:val="0"/>
          <w:divBdr>
            <w:top w:val="none" w:sz="0" w:space="0" w:color="auto"/>
            <w:left w:val="none" w:sz="0" w:space="0" w:color="auto"/>
            <w:bottom w:val="none" w:sz="0" w:space="0" w:color="auto"/>
            <w:right w:val="none" w:sz="0" w:space="0" w:color="auto"/>
          </w:divBdr>
        </w:div>
        <w:div w:id="1056659570">
          <w:marLeft w:val="0"/>
          <w:marRight w:val="0"/>
          <w:marTop w:val="0"/>
          <w:marBottom w:val="0"/>
          <w:divBdr>
            <w:top w:val="none" w:sz="0" w:space="0" w:color="auto"/>
            <w:left w:val="none" w:sz="0" w:space="0" w:color="auto"/>
            <w:bottom w:val="none" w:sz="0" w:space="0" w:color="auto"/>
            <w:right w:val="none" w:sz="0" w:space="0" w:color="auto"/>
          </w:divBdr>
        </w:div>
        <w:div w:id="841824266">
          <w:marLeft w:val="0"/>
          <w:marRight w:val="0"/>
          <w:marTop w:val="0"/>
          <w:marBottom w:val="0"/>
          <w:divBdr>
            <w:top w:val="none" w:sz="0" w:space="0" w:color="auto"/>
            <w:left w:val="none" w:sz="0" w:space="0" w:color="auto"/>
            <w:bottom w:val="none" w:sz="0" w:space="0" w:color="auto"/>
            <w:right w:val="none" w:sz="0" w:space="0" w:color="auto"/>
          </w:divBdr>
        </w:div>
        <w:div w:id="2033528480">
          <w:marLeft w:val="0"/>
          <w:marRight w:val="0"/>
          <w:marTop w:val="0"/>
          <w:marBottom w:val="0"/>
          <w:divBdr>
            <w:top w:val="none" w:sz="0" w:space="0" w:color="auto"/>
            <w:left w:val="none" w:sz="0" w:space="0" w:color="auto"/>
            <w:bottom w:val="none" w:sz="0" w:space="0" w:color="auto"/>
            <w:right w:val="none" w:sz="0" w:space="0" w:color="auto"/>
          </w:divBdr>
        </w:div>
        <w:div w:id="1043485192">
          <w:marLeft w:val="0"/>
          <w:marRight w:val="0"/>
          <w:marTop w:val="0"/>
          <w:marBottom w:val="0"/>
          <w:divBdr>
            <w:top w:val="none" w:sz="0" w:space="0" w:color="auto"/>
            <w:left w:val="none" w:sz="0" w:space="0" w:color="auto"/>
            <w:bottom w:val="none" w:sz="0" w:space="0" w:color="auto"/>
            <w:right w:val="none" w:sz="0" w:space="0" w:color="auto"/>
          </w:divBdr>
        </w:div>
        <w:div w:id="279000454">
          <w:marLeft w:val="0"/>
          <w:marRight w:val="0"/>
          <w:marTop w:val="0"/>
          <w:marBottom w:val="0"/>
          <w:divBdr>
            <w:top w:val="none" w:sz="0" w:space="0" w:color="auto"/>
            <w:left w:val="none" w:sz="0" w:space="0" w:color="auto"/>
            <w:bottom w:val="none" w:sz="0" w:space="0" w:color="auto"/>
            <w:right w:val="none" w:sz="0" w:space="0" w:color="auto"/>
          </w:divBdr>
        </w:div>
        <w:div w:id="1531644907">
          <w:marLeft w:val="0"/>
          <w:marRight w:val="0"/>
          <w:marTop w:val="0"/>
          <w:marBottom w:val="0"/>
          <w:divBdr>
            <w:top w:val="none" w:sz="0" w:space="0" w:color="auto"/>
            <w:left w:val="none" w:sz="0" w:space="0" w:color="auto"/>
            <w:bottom w:val="none" w:sz="0" w:space="0" w:color="auto"/>
            <w:right w:val="none" w:sz="0" w:space="0" w:color="auto"/>
          </w:divBdr>
        </w:div>
        <w:div w:id="1190680981">
          <w:marLeft w:val="0"/>
          <w:marRight w:val="0"/>
          <w:marTop w:val="0"/>
          <w:marBottom w:val="0"/>
          <w:divBdr>
            <w:top w:val="none" w:sz="0" w:space="0" w:color="auto"/>
            <w:left w:val="none" w:sz="0" w:space="0" w:color="auto"/>
            <w:bottom w:val="none" w:sz="0" w:space="0" w:color="auto"/>
            <w:right w:val="none" w:sz="0" w:space="0" w:color="auto"/>
          </w:divBdr>
        </w:div>
        <w:div w:id="1077554576">
          <w:marLeft w:val="0"/>
          <w:marRight w:val="0"/>
          <w:marTop w:val="0"/>
          <w:marBottom w:val="0"/>
          <w:divBdr>
            <w:top w:val="none" w:sz="0" w:space="0" w:color="auto"/>
            <w:left w:val="none" w:sz="0" w:space="0" w:color="auto"/>
            <w:bottom w:val="none" w:sz="0" w:space="0" w:color="auto"/>
            <w:right w:val="none" w:sz="0" w:space="0" w:color="auto"/>
          </w:divBdr>
        </w:div>
        <w:div w:id="21633750">
          <w:marLeft w:val="0"/>
          <w:marRight w:val="0"/>
          <w:marTop w:val="0"/>
          <w:marBottom w:val="0"/>
          <w:divBdr>
            <w:top w:val="none" w:sz="0" w:space="0" w:color="auto"/>
            <w:left w:val="none" w:sz="0" w:space="0" w:color="auto"/>
            <w:bottom w:val="none" w:sz="0" w:space="0" w:color="auto"/>
            <w:right w:val="none" w:sz="0" w:space="0" w:color="auto"/>
          </w:divBdr>
        </w:div>
        <w:div w:id="262344915">
          <w:marLeft w:val="0"/>
          <w:marRight w:val="0"/>
          <w:marTop w:val="0"/>
          <w:marBottom w:val="0"/>
          <w:divBdr>
            <w:top w:val="none" w:sz="0" w:space="0" w:color="auto"/>
            <w:left w:val="none" w:sz="0" w:space="0" w:color="auto"/>
            <w:bottom w:val="none" w:sz="0" w:space="0" w:color="auto"/>
            <w:right w:val="none" w:sz="0" w:space="0" w:color="auto"/>
          </w:divBdr>
        </w:div>
        <w:div w:id="194773571">
          <w:marLeft w:val="0"/>
          <w:marRight w:val="0"/>
          <w:marTop w:val="0"/>
          <w:marBottom w:val="0"/>
          <w:divBdr>
            <w:top w:val="none" w:sz="0" w:space="0" w:color="auto"/>
            <w:left w:val="none" w:sz="0" w:space="0" w:color="auto"/>
            <w:bottom w:val="none" w:sz="0" w:space="0" w:color="auto"/>
            <w:right w:val="none" w:sz="0" w:space="0" w:color="auto"/>
          </w:divBdr>
        </w:div>
        <w:div w:id="1150175721">
          <w:marLeft w:val="0"/>
          <w:marRight w:val="0"/>
          <w:marTop w:val="0"/>
          <w:marBottom w:val="0"/>
          <w:divBdr>
            <w:top w:val="none" w:sz="0" w:space="0" w:color="auto"/>
            <w:left w:val="none" w:sz="0" w:space="0" w:color="auto"/>
            <w:bottom w:val="none" w:sz="0" w:space="0" w:color="auto"/>
            <w:right w:val="none" w:sz="0" w:space="0" w:color="auto"/>
          </w:divBdr>
        </w:div>
        <w:div w:id="473136225">
          <w:marLeft w:val="0"/>
          <w:marRight w:val="0"/>
          <w:marTop w:val="0"/>
          <w:marBottom w:val="0"/>
          <w:divBdr>
            <w:top w:val="none" w:sz="0" w:space="0" w:color="auto"/>
            <w:left w:val="none" w:sz="0" w:space="0" w:color="auto"/>
            <w:bottom w:val="none" w:sz="0" w:space="0" w:color="auto"/>
            <w:right w:val="none" w:sz="0" w:space="0" w:color="auto"/>
          </w:divBdr>
        </w:div>
        <w:div w:id="1242527954">
          <w:marLeft w:val="0"/>
          <w:marRight w:val="0"/>
          <w:marTop w:val="0"/>
          <w:marBottom w:val="0"/>
          <w:divBdr>
            <w:top w:val="none" w:sz="0" w:space="0" w:color="auto"/>
            <w:left w:val="none" w:sz="0" w:space="0" w:color="auto"/>
            <w:bottom w:val="none" w:sz="0" w:space="0" w:color="auto"/>
            <w:right w:val="none" w:sz="0" w:space="0" w:color="auto"/>
          </w:divBdr>
        </w:div>
      </w:divsChild>
    </w:div>
    <w:div w:id="917709288">
      <w:bodyDiv w:val="1"/>
      <w:marLeft w:val="0"/>
      <w:marRight w:val="0"/>
      <w:marTop w:val="0"/>
      <w:marBottom w:val="0"/>
      <w:divBdr>
        <w:top w:val="none" w:sz="0" w:space="0" w:color="auto"/>
        <w:left w:val="none" w:sz="0" w:space="0" w:color="auto"/>
        <w:bottom w:val="none" w:sz="0" w:space="0" w:color="auto"/>
        <w:right w:val="none" w:sz="0" w:space="0" w:color="auto"/>
      </w:divBdr>
      <w:divsChild>
        <w:div w:id="1486891009">
          <w:marLeft w:val="0"/>
          <w:marRight w:val="0"/>
          <w:marTop w:val="0"/>
          <w:marBottom w:val="0"/>
          <w:divBdr>
            <w:top w:val="none" w:sz="0" w:space="0" w:color="auto"/>
            <w:left w:val="none" w:sz="0" w:space="0" w:color="auto"/>
            <w:bottom w:val="none" w:sz="0" w:space="0" w:color="auto"/>
            <w:right w:val="none" w:sz="0" w:space="0" w:color="auto"/>
          </w:divBdr>
          <w:divsChild>
            <w:div w:id="1470787667">
              <w:marLeft w:val="0"/>
              <w:marRight w:val="0"/>
              <w:marTop w:val="0"/>
              <w:marBottom w:val="0"/>
              <w:divBdr>
                <w:top w:val="none" w:sz="0" w:space="0" w:color="auto"/>
                <w:left w:val="none" w:sz="0" w:space="0" w:color="auto"/>
                <w:bottom w:val="none" w:sz="0" w:space="0" w:color="auto"/>
                <w:right w:val="none" w:sz="0" w:space="0" w:color="auto"/>
              </w:divBdr>
            </w:div>
            <w:div w:id="1401707947">
              <w:marLeft w:val="0"/>
              <w:marRight w:val="0"/>
              <w:marTop w:val="0"/>
              <w:marBottom w:val="0"/>
              <w:divBdr>
                <w:top w:val="none" w:sz="0" w:space="0" w:color="auto"/>
                <w:left w:val="none" w:sz="0" w:space="0" w:color="auto"/>
                <w:bottom w:val="none" w:sz="0" w:space="0" w:color="auto"/>
                <w:right w:val="none" w:sz="0" w:space="0" w:color="auto"/>
              </w:divBdr>
            </w:div>
            <w:div w:id="2047870836">
              <w:marLeft w:val="0"/>
              <w:marRight w:val="0"/>
              <w:marTop w:val="0"/>
              <w:marBottom w:val="0"/>
              <w:divBdr>
                <w:top w:val="none" w:sz="0" w:space="0" w:color="auto"/>
                <w:left w:val="none" w:sz="0" w:space="0" w:color="auto"/>
                <w:bottom w:val="none" w:sz="0" w:space="0" w:color="auto"/>
                <w:right w:val="none" w:sz="0" w:space="0" w:color="auto"/>
              </w:divBdr>
            </w:div>
            <w:div w:id="1800757404">
              <w:marLeft w:val="0"/>
              <w:marRight w:val="0"/>
              <w:marTop w:val="0"/>
              <w:marBottom w:val="0"/>
              <w:divBdr>
                <w:top w:val="none" w:sz="0" w:space="0" w:color="auto"/>
                <w:left w:val="none" w:sz="0" w:space="0" w:color="auto"/>
                <w:bottom w:val="none" w:sz="0" w:space="0" w:color="auto"/>
                <w:right w:val="none" w:sz="0" w:space="0" w:color="auto"/>
              </w:divBdr>
            </w:div>
            <w:div w:id="1629585091">
              <w:marLeft w:val="0"/>
              <w:marRight w:val="0"/>
              <w:marTop w:val="0"/>
              <w:marBottom w:val="0"/>
              <w:divBdr>
                <w:top w:val="none" w:sz="0" w:space="0" w:color="auto"/>
                <w:left w:val="none" w:sz="0" w:space="0" w:color="auto"/>
                <w:bottom w:val="none" w:sz="0" w:space="0" w:color="auto"/>
                <w:right w:val="none" w:sz="0" w:space="0" w:color="auto"/>
              </w:divBdr>
            </w:div>
            <w:div w:id="1054238030">
              <w:marLeft w:val="0"/>
              <w:marRight w:val="0"/>
              <w:marTop w:val="0"/>
              <w:marBottom w:val="0"/>
              <w:divBdr>
                <w:top w:val="none" w:sz="0" w:space="0" w:color="auto"/>
                <w:left w:val="none" w:sz="0" w:space="0" w:color="auto"/>
                <w:bottom w:val="none" w:sz="0" w:space="0" w:color="auto"/>
                <w:right w:val="none" w:sz="0" w:space="0" w:color="auto"/>
              </w:divBdr>
            </w:div>
            <w:div w:id="21053725">
              <w:marLeft w:val="0"/>
              <w:marRight w:val="0"/>
              <w:marTop w:val="0"/>
              <w:marBottom w:val="0"/>
              <w:divBdr>
                <w:top w:val="none" w:sz="0" w:space="0" w:color="auto"/>
                <w:left w:val="none" w:sz="0" w:space="0" w:color="auto"/>
                <w:bottom w:val="none" w:sz="0" w:space="0" w:color="auto"/>
                <w:right w:val="none" w:sz="0" w:space="0" w:color="auto"/>
              </w:divBdr>
            </w:div>
            <w:div w:id="202714346">
              <w:marLeft w:val="0"/>
              <w:marRight w:val="0"/>
              <w:marTop w:val="0"/>
              <w:marBottom w:val="0"/>
              <w:divBdr>
                <w:top w:val="none" w:sz="0" w:space="0" w:color="auto"/>
                <w:left w:val="none" w:sz="0" w:space="0" w:color="auto"/>
                <w:bottom w:val="none" w:sz="0" w:space="0" w:color="auto"/>
                <w:right w:val="none" w:sz="0" w:space="0" w:color="auto"/>
              </w:divBdr>
            </w:div>
            <w:div w:id="752363225">
              <w:marLeft w:val="0"/>
              <w:marRight w:val="0"/>
              <w:marTop w:val="0"/>
              <w:marBottom w:val="0"/>
              <w:divBdr>
                <w:top w:val="none" w:sz="0" w:space="0" w:color="auto"/>
                <w:left w:val="none" w:sz="0" w:space="0" w:color="auto"/>
                <w:bottom w:val="none" w:sz="0" w:space="0" w:color="auto"/>
                <w:right w:val="none" w:sz="0" w:space="0" w:color="auto"/>
              </w:divBdr>
            </w:div>
            <w:div w:id="2036073413">
              <w:marLeft w:val="0"/>
              <w:marRight w:val="0"/>
              <w:marTop w:val="0"/>
              <w:marBottom w:val="0"/>
              <w:divBdr>
                <w:top w:val="none" w:sz="0" w:space="0" w:color="auto"/>
                <w:left w:val="none" w:sz="0" w:space="0" w:color="auto"/>
                <w:bottom w:val="none" w:sz="0" w:space="0" w:color="auto"/>
                <w:right w:val="none" w:sz="0" w:space="0" w:color="auto"/>
              </w:divBdr>
            </w:div>
            <w:div w:id="762991630">
              <w:marLeft w:val="0"/>
              <w:marRight w:val="0"/>
              <w:marTop w:val="0"/>
              <w:marBottom w:val="0"/>
              <w:divBdr>
                <w:top w:val="none" w:sz="0" w:space="0" w:color="auto"/>
                <w:left w:val="none" w:sz="0" w:space="0" w:color="auto"/>
                <w:bottom w:val="none" w:sz="0" w:space="0" w:color="auto"/>
                <w:right w:val="none" w:sz="0" w:space="0" w:color="auto"/>
              </w:divBdr>
            </w:div>
            <w:div w:id="768812438">
              <w:marLeft w:val="0"/>
              <w:marRight w:val="0"/>
              <w:marTop w:val="0"/>
              <w:marBottom w:val="0"/>
              <w:divBdr>
                <w:top w:val="none" w:sz="0" w:space="0" w:color="auto"/>
                <w:left w:val="none" w:sz="0" w:space="0" w:color="auto"/>
                <w:bottom w:val="none" w:sz="0" w:space="0" w:color="auto"/>
                <w:right w:val="none" w:sz="0" w:space="0" w:color="auto"/>
              </w:divBdr>
            </w:div>
            <w:div w:id="2026131815">
              <w:marLeft w:val="0"/>
              <w:marRight w:val="0"/>
              <w:marTop w:val="0"/>
              <w:marBottom w:val="0"/>
              <w:divBdr>
                <w:top w:val="none" w:sz="0" w:space="0" w:color="auto"/>
                <w:left w:val="none" w:sz="0" w:space="0" w:color="auto"/>
                <w:bottom w:val="none" w:sz="0" w:space="0" w:color="auto"/>
                <w:right w:val="none" w:sz="0" w:space="0" w:color="auto"/>
              </w:divBdr>
            </w:div>
            <w:div w:id="86772481">
              <w:marLeft w:val="0"/>
              <w:marRight w:val="0"/>
              <w:marTop w:val="0"/>
              <w:marBottom w:val="0"/>
              <w:divBdr>
                <w:top w:val="none" w:sz="0" w:space="0" w:color="auto"/>
                <w:left w:val="none" w:sz="0" w:space="0" w:color="auto"/>
                <w:bottom w:val="none" w:sz="0" w:space="0" w:color="auto"/>
                <w:right w:val="none" w:sz="0" w:space="0" w:color="auto"/>
              </w:divBdr>
            </w:div>
            <w:div w:id="1085683257">
              <w:marLeft w:val="0"/>
              <w:marRight w:val="0"/>
              <w:marTop w:val="0"/>
              <w:marBottom w:val="0"/>
              <w:divBdr>
                <w:top w:val="none" w:sz="0" w:space="0" w:color="auto"/>
                <w:left w:val="none" w:sz="0" w:space="0" w:color="auto"/>
                <w:bottom w:val="none" w:sz="0" w:space="0" w:color="auto"/>
                <w:right w:val="none" w:sz="0" w:space="0" w:color="auto"/>
              </w:divBdr>
            </w:div>
            <w:div w:id="969435196">
              <w:marLeft w:val="0"/>
              <w:marRight w:val="0"/>
              <w:marTop w:val="0"/>
              <w:marBottom w:val="0"/>
              <w:divBdr>
                <w:top w:val="none" w:sz="0" w:space="0" w:color="auto"/>
                <w:left w:val="none" w:sz="0" w:space="0" w:color="auto"/>
                <w:bottom w:val="none" w:sz="0" w:space="0" w:color="auto"/>
                <w:right w:val="none" w:sz="0" w:space="0" w:color="auto"/>
              </w:divBdr>
            </w:div>
            <w:div w:id="1873491697">
              <w:marLeft w:val="0"/>
              <w:marRight w:val="0"/>
              <w:marTop w:val="0"/>
              <w:marBottom w:val="0"/>
              <w:divBdr>
                <w:top w:val="none" w:sz="0" w:space="0" w:color="auto"/>
                <w:left w:val="none" w:sz="0" w:space="0" w:color="auto"/>
                <w:bottom w:val="none" w:sz="0" w:space="0" w:color="auto"/>
                <w:right w:val="none" w:sz="0" w:space="0" w:color="auto"/>
              </w:divBdr>
            </w:div>
            <w:div w:id="1518739210">
              <w:marLeft w:val="0"/>
              <w:marRight w:val="0"/>
              <w:marTop w:val="0"/>
              <w:marBottom w:val="0"/>
              <w:divBdr>
                <w:top w:val="none" w:sz="0" w:space="0" w:color="auto"/>
                <w:left w:val="none" w:sz="0" w:space="0" w:color="auto"/>
                <w:bottom w:val="none" w:sz="0" w:space="0" w:color="auto"/>
                <w:right w:val="none" w:sz="0" w:space="0" w:color="auto"/>
              </w:divBdr>
            </w:div>
            <w:div w:id="1221136229">
              <w:marLeft w:val="0"/>
              <w:marRight w:val="0"/>
              <w:marTop w:val="0"/>
              <w:marBottom w:val="0"/>
              <w:divBdr>
                <w:top w:val="none" w:sz="0" w:space="0" w:color="auto"/>
                <w:left w:val="none" w:sz="0" w:space="0" w:color="auto"/>
                <w:bottom w:val="none" w:sz="0" w:space="0" w:color="auto"/>
                <w:right w:val="none" w:sz="0" w:space="0" w:color="auto"/>
              </w:divBdr>
            </w:div>
            <w:div w:id="752510534">
              <w:marLeft w:val="0"/>
              <w:marRight w:val="0"/>
              <w:marTop w:val="0"/>
              <w:marBottom w:val="0"/>
              <w:divBdr>
                <w:top w:val="none" w:sz="0" w:space="0" w:color="auto"/>
                <w:left w:val="none" w:sz="0" w:space="0" w:color="auto"/>
                <w:bottom w:val="none" w:sz="0" w:space="0" w:color="auto"/>
                <w:right w:val="none" w:sz="0" w:space="0" w:color="auto"/>
              </w:divBdr>
            </w:div>
            <w:div w:id="699168276">
              <w:marLeft w:val="0"/>
              <w:marRight w:val="0"/>
              <w:marTop w:val="0"/>
              <w:marBottom w:val="0"/>
              <w:divBdr>
                <w:top w:val="none" w:sz="0" w:space="0" w:color="auto"/>
                <w:left w:val="none" w:sz="0" w:space="0" w:color="auto"/>
                <w:bottom w:val="none" w:sz="0" w:space="0" w:color="auto"/>
                <w:right w:val="none" w:sz="0" w:space="0" w:color="auto"/>
              </w:divBdr>
            </w:div>
            <w:div w:id="2073656014">
              <w:marLeft w:val="0"/>
              <w:marRight w:val="0"/>
              <w:marTop w:val="0"/>
              <w:marBottom w:val="0"/>
              <w:divBdr>
                <w:top w:val="none" w:sz="0" w:space="0" w:color="auto"/>
                <w:left w:val="none" w:sz="0" w:space="0" w:color="auto"/>
                <w:bottom w:val="none" w:sz="0" w:space="0" w:color="auto"/>
                <w:right w:val="none" w:sz="0" w:space="0" w:color="auto"/>
              </w:divBdr>
            </w:div>
            <w:div w:id="1437211277">
              <w:marLeft w:val="0"/>
              <w:marRight w:val="0"/>
              <w:marTop w:val="0"/>
              <w:marBottom w:val="0"/>
              <w:divBdr>
                <w:top w:val="none" w:sz="0" w:space="0" w:color="auto"/>
                <w:left w:val="none" w:sz="0" w:space="0" w:color="auto"/>
                <w:bottom w:val="none" w:sz="0" w:space="0" w:color="auto"/>
                <w:right w:val="none" w:sz="0" w:space="0" w:color="auto"/>
              </w:divBdr>
            </w:div>
            <w:div w:id="321861651">
              <w:marLeft w:val="0"/>
              <w:marRight w:val="0"/>
              <w:marTop w:val="0"/>
              <w:marBottom w:val="0"/>
              <w:divBdr>
                <w:top w:val="none" w:sz="0" w:space="0" w:color="auto"/>
                <w:left w:val="none" w:sz="0" w:space="0" w:color="auto"/>
                <w:bottom w:val="none" w:sz="0" w:space="0" w:color="auto"/>
                <w:right w:val="none" w:sz="0" w:space="0" w:color="auto"/>
              </w:divBdr>
            </w:div>
            <w:div w:id="1327705941">
              <w:marLeft w:val="0"/>
              <w:marRight w:val="0"/>
              <w:marTop w:val="0"/>
              <w:marBottom w:val="0"/>
              <w:divBdr>
                <w:top w:val="none" w:sz="0" w:space="0" w:color="auto"/>
                <w:left w:val="none" w:sz="0" w:space="0" w:color="auto"/>
                <w:bottom w:val="none" w:sz="0" w:space="0" w:color="auto"/>
                <w:right w:val="none" w:sz="0" w:space="0" w:color="auto"/>
              </w:divBdr>
            </w:div>
            <w:div w:id="1630818728">
              <w:marLeft w:val="0"/>
              <w:marRight w:val="0"/>
              <w:marTop w:val="0"/>
              <w:marBottom w:val="0"/>
              <w:divBdr>
                <w:top w:val="none" w:sz="0" w:space="0" w:color="auto"/>
                <w:left w:val="none" w:sz="0" w:space="0" w:color="auto"/>
                <w:bottom w:val="none" w:sz="0" w:space="0" w:color="auto"/>
                <w:right w:val="none" w:sz="0" w:space="0" w:color="auto"/>
              </w:divBdr>
            </w:div>
            <w:div w:id="1125079554">
              <w:marLeft w:val="0"/>
              <w:marRight w:val="0"/>
              <w:marTop w:val="0"/>
              <w:marBottom w:val="0"/>
              <w:divBdr>
                <w:top w:val="none" w:sz="0" w:space="0" w:color="auto"/>
                <w:left w:val="none" w:sz="0" w:space="0" w:color="auto"/>
                <w:bottom w:val="none" w:sz="0" w:space="0" w:color="auto"/>
                <w:right w:val="none" w:sz="0" w:space="0" w:color="auto"/>
              </w:divBdr>
            </w:div>
            <w:div w:id="467286429">
              <w:marLeft w:val="0"/>
              <w:marRight w:val="0"/>
              <w:marTop w:val="0"/>
              <w:marBottom w:val="0"/>
              <w:divBdr>
                <w:top w:val="none" w:sz="0" w:space="0" w:color="auto"/>
                <w:left w:val="none" w:sz="0" w:space="0" w:color="auto"/>
                <w:bottom w:val="none" w:sz="0" w:space="0" w:color="auto"/>
                <w:right w:val="none" w:sz="0" w:space="0" w:color="auto"/>
              </w:divBdr>
            </w:div>
            <w:div w:id="1524203273">
              <w:marLeft w:val="0"/>
              <w:marRight w:val="0"/>
              <w:marTop w:val="0"/>
              <w:marBottom w:val="0"/>
              <w:divBdr>
                <w:top w:val="none" w:sz="0" w:space="0" w:color="auto"/>
                <w:left w:val="none" w:sz="0" w:space="0" w:color="auto"/>
                <w:bottom w:val="none" w:sz="0" w:space="0" w:color="auto"/>
                <w:right w:val="none" w:sz="0" w:space="0" w:color="auto"/>
              </w:divBdr>
            </w:div>
            <w:div w:id="920795692">
              <w:marLeft w:val="0"/>
              <w:marRight w:val="0"/>
              <w:marTop w:val="0"/>
              <w:marBottom w:val="0"/>
              <w:divBdr>
                <w:top w:val="none" w:sz="0" w:space="0" w:color="auto"/>
                <w:left w:val="none" w:sz="0" w:space="0" w:color="auto"/>
                <w:bottom w:val="none" w:sz="0" w:space="0" w:color="auto"/>
                <w:right w:val="none" w:sz="0" w:space="0" w:color="auto"/>
              </w:divBdr>
            </w:div>
            <w:div w:id="1235892906">
              <w:marLeft w:val="0"/>
              <w:marRight w:val="0"/>
              <w:marTop w:val="0"/>
              <w:marBottom w:val="0"/>
              <w:divBdr>
                <w:top w:val="none" w:sz="0" w:space="0" w:color="auto"/>
                <w:left w:val="none" w:sz="0" w:space="0" w:color="auto"/>
                <w:bottom w:val="none" w:sz="0" w:space="0" w:color="auto"/>
                <w:right w:val="none" w:sz="0" w:space="0" w:color="auto"/>
              </w:divBdr>
            </w:div>
            <w:div w:id="944001783">
              <w:marLeft w:val="0"/>
              <w:marRight w:val="0"/>
              <w:marTop w:val="0"/>
              <w:marBottom w:val="0"/>
              <w:divBdr>
                <w:top w:val="none" w:sz="0" w:space="0" w:color="auto"/>
                <w:left w:val="none" w:sz="0" w:space="0" w:color="auto"/>
                <w:bottom w:val="none" w:sz="0" w:space="0" w:color="auto"/>
                <w:right w:val="none" w:sz="0" w:space="0" w:color="auto"/>
              </w:divBdr>
            </w:div>
            <w:div w:id="2009357795">
              <w:marLeft w:val="0"/>
              <w:marRight w:val="0"/>
              <w:marTop w:val="0"/>
              <w:marBottom w:val="0"/>
              <w:divBdr>
                <w:top w:val="none" w:sz="0" w:space="0" w:color="auto"/>
                <w:left w:val="none" w:sz="0" w:space="0" w:color="auto"/>
                <w:bottom w:val="none" w:sz="0" w:space="0" w:color="auto"/>
                <w:right w:val="none" w:sz="0" w:space="0" w:color="auto"/>
              </w:divBdr>
            </w:div>
            <w:div w:id="1748109932">
              <w:marLeft w:val="0"/>
              <w:marRight w:val="0"/>
              <w:marTop w:val="0"/>
              <w:marBottom w:val="0"/>
              <w:divBdr>
                <w:top w:val="none" w:sz="0" w:space="0" w:color="auto"/>
                <w:left w:val="none" w:sz="0" w:space="0" w:color="auto"/>
                <w:bottom w:val="none" w:sz="0" w:space="0" w:color="auto"/>
                <w:right w:val="none" w:sz="0" w:space="0" w:color="auto"/>
              </w:divBdr>
            </w:div>
            <w:div w:id="1842772798">
              <w:marLeft w:val="0"/>
              <w:marRight w:val="0"/>
              <w:marTop w:val="0"/>
              <w:marBottom w:val="0"/>
              <w:divBdr>
                <w:top w:val="none" w:sz="0" w:space="0" w:color="auto"/>
                <w:left w:val="none" w:sz="0" w:space="0" w:color="auto"/>
                <w:bottom w:val="none" w:sz="0" w:space="0" w:color="auto"/>
                <w:right w:val="none" w:sz="0" w:space="0" w:color="auto"/>
              </w:divBdr>
            </w:div>
            <w:div w:id="659162938">
              <w:marLeft w:val="0"/>
              <w:marRight w:val="0"/>
              <w:marTop w:val="0"/>
              <w:marBottom w:val="0"/>
              <w:divBdr>
                <w:top w:val="none" w:sz="0" w:space="0" w:color="auto"/>
                <w:left w:val="none" w:sz="0" w:space="0" w:color="auto"/>
                <w:bottom w:val="none" w:sz="0" w:space="0" w:color="auto"/>
                <w:right w:val="none" w:sz="0" w:space="0" w:color="auto"/>
              </w:divBdr>
            </w:div>
            <w:div w:id="1118523219">
              <w:marLeft w:val="0"/>
              <w:marRight w:val="0"/>
              <w:marTop w:val="0"/>
              <w:marBottom w:val="0"/>
              <w:divBdr>
                <w:top w:val="none" w:sz="0" w:space="0" w:color="auto"/>
                <w:left w:val="none" w:sz="0" w:space="0" w:color="auto"/>
                <w:bottom w:val="none" w:sz="0" w:space="0" w:color="auto"/>
                <w:right w:val="none" w:sz="0" w:space="0" w:color="auto"/>
              </w:divBdr>
            </w:div>
            <w:div w:id="961687220">
              <w:marLeft w:val="0"/>
              <w:marRight w:val="0"/>
              <w:marTop w:val="0"/>
              <w:marBottom w:val="0"/>
              <w:divBdr>
                <w:top w:val="none" w:sz="0" w:space="0" w:color="auto"/>
                <w:left w:val="none" w:sz="0" w:space="0" w:color="auto"/>
                <w:bottom w:val="none" w:sz="0" w:space="0" w:color="auto"/>
                <w:right w:val="none" w:sz="0" w:space="0" w:color="auto"/>
              </w:divBdr>
            </w:div>
            <w:div w:id="1276789439">
              <w:marLeft w:val="0"/>
              <w:marRight w:val="0"/>
              <w:marTop w:val="0"/>
              <w:marBottom w:val="0"/>
              <w:divBdr>
                <w:top w:val="none" w:sz="0" w:space="0" w:color="auto"/>
                <w:left w:val="none" w:sz="0" w:space="0" w:color="auto"/>
                <w:bottom w:val="none" w:sz="0" w:space="0" w:color="auto"/>
                <w:right w:val="none" w:sz="0" w:space="0" w:color="auto"/>
              </w:divBdr>
            </w:div>
            <w:div w:id="859776251">
              <w:marLeft w:val="0"/>
              <w:marRight w:val="0"/>
              <w:marTop w:val="0"/>
              <w:marBottom w:val="0"/>
              <w:divBdr>
                <w:top w:val="none" w:sz="0" w:space="0" w:color="auto"/>
                <w:left w:val="none" w:sz="0" w:space="0" w:color="auto"/>
                <w:bottom w:val="none" w:sz="0" w:space="0" w:color="auto"/>
                <w:right w:val="none" w:sz="0" w:space="0" w:color="auto"/>
              </w:divBdr>
            </w:div>
            <w:div w:id="1024526031">
              <w:marLeft w:val="0"/>
              <w:marRight w:val="0"/>
              <w:marTop w:val="0"/>
              <w:marBottom w:val="0"/>
              <w:divBdr>
                <w:top w:val="none" w:sz="0" w:space="0" w:color="auto"/>
                <w:left w:val="none" w:sz="0" w:space="0" w:color="auto"/>
                <w:bottom w:val="none" w:sz="0" w:space="0" w:color="auto"/>
                <w:right w:val="none" w:sz="0" w:space="0" w:color="auto"/>
              </w:divBdr>
            </w:div>
            <w:div w:id="876504177">
              <w:marLeft w:val="0"/>
              <w:marRight w:val="0"/>
              <w:marTop w:val="0"/>
              <w:marBottom w:val="0"/>
              <w:divBdr>
                <w:top w:val="none" w:sz="0" w:space="0" w:color="auto"/>
                <w:left w:val="none" w:sz="0" w:space="0" w:color="auto"/>
                <w:bottom w:val="none" w:sz="0" w:space="0" w:color="auto"/>
                <w:right w:val="none" w:sz="0" w:space="0" w:color="auto"/>
              </w:divBdr>
            </w:div>
            <w:div w:id="1550339697">
              <w:marLeft w:val="0"/>
              <w:marRight w:val="0"/>
              <w:marTop w:val="0"/>
              <w:marBottom w:val="0"/>
              <w:divBdr>
                <w:top w:val="none" w:sz="0" w:space="0" w:color="auto"/>
                <w:left w:val="none" w:sz="0" w:space="0" w:color="auto"/>
                <w:bottom w:val="none" w:sz="0" w:space="0" w:color="auto"/>
                <w:right w:val="none" w:sz="0" w:space="0" w:color="auto"/>
              </w:divBdr>
            </w:div>
            <w:div w:id="16688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7933">
      <w:bodyDiv w:val="1"/>
      <w:marLeft w:val="0"/>
      <w:marRight w:val="0"/>
      <w:marTop w:val="0"/>
      <w:marBottom w:val="0"/>
      <w:divBdr>
        <w:top w:val="none" w:sz="0" w:space="0" w:color="auto"/>
        <w:left w:val="none" w:sz="0" w:space="0" w:color="auto"/>
        <w:bottom w:val="none" w:sz="0" w:space="0" w:color="auto"/>
        <w:right w:val="none" w:sz="0" w:space="0" w:color="auto"/>
      </w:divBdr>
      <w:divsChild>
        <w:div w:id="1073047971">
          <w:marLeft w:val="0"/>
          <w:marRight w:val="0"/>
          <w:marTop w:val="0"/>
          <w:marBottom w:val="0"/>
          <w:divBdr>
            <w:top w:val="none" w:sz="0" w:space="0" w:color="auto"/>
            <w:left w:val="none" w:sz="0" w:space="0" w:color="auto"/>
            <w:bottom w:val="none" w:sz="0" w:space="0" w:color="auto"/>
            <w:right w:val="none" w:sz="0" w:space="0" w:color="auto"/>
          </w:divBdr>
        </w:div>
        <w:div w:id="951979168">
          <w:marLeft w:val="0"/>
          <w:marRight w:val="0"/>
          <w:marTop w:val="0"/>
          <w:marBottom w:val="0"/>
          <w:divBdr>
            <w:top w:val="none" w:sz="0" w:space="0" w:color="auto"/>
            <w:left w:val="none" w:sz="0" w:space="0" w:color="auto"/>
            <w:bottom w:val="none" w:sz="0" w:space="0" w:color="auto"/>
            <w:right w:val="none" w:sz="0" w:space="0" w:color="auto"/>
          </w:divBdr>
        </w:div>
        <w:div w:id="1689023026">
          <w:marLeft w:val="0"/>
          <w:marRight w:val="0"/>
          <w:marTop w:val="0"/>
          <w:marBottom w:val="0"/>
          <w:divBdr>
            <w:top w:val="none" w:sz="0" w:space="0" w:color="auto"/>
            <w:left w:val="none" w:sz="0" w:space="0" w:color="auto"/>
            <w:bottom w:val="none" w:sz="0" w:space="0" w:color="auto"/>
            <w:right w:val="none" w:sz="0" w:space="0" w:color="auto"/>
          </w:divBdr>
        </w:div>
        <w:div w:id="82725372">
          <w:marLeft w:val="0"/>
          <w:marRight w:val="0"/>
          <w:marTop w:val="0"/>
          <w:marBottom w:val="0"/>
          <w:divBdr>
            <w:top w:val="none" w:sz="0" w:space="0" w:color="auto"/>
            <w:left w:val="none" w:sz="0" w:space="0" w:color="auto"/>
            <w:bottom w:val="none" w:sz="0" w:space="0" w:color="auto"/>
            <w:right w:val="none" w:sz="0" w:space="0" w:color="auto"/>
          </w:divBdr>
        </w:div>
        <w:div w:id="1773936325">
          <w:marLeft w:val="0"/>
          <w:marRight w:val="0"/>
          <w:marTop w:val="0"/>
          <w:marBottom w:val="0"/>
          <w:divBdr>
            <w:top w:val="none" w:sz="0" w:space="0" w:color="auto"/>
            <w:left w:val="none" w:sz="0" w:space="0" w:color="auto"/>
            <w:bottom w:val="none" w:sz="0" w:space="0" w:color="auto"/>
            <w:right w:val="none" w:sz="0" w:space="0" w:color="auto"/>
          </w:divBdr>
        </w:div>
        <w:div w:id="66390294">
          <w:marLeft w:val="0"/>
          <w:marRight w:val="0"/>
          <w:marTop w:val="0"/>
          <w:marBottom w:val="0"/>
          <w:divBdr>
            <w:top w:val="none" w:sz="0" w:space="0" w:color="auto"/>
            <w:left w:val="none" w:sz="0" w:space="0" w:color="auto"/>
            <w:bottom w:val="none" w:sz="0" w:space="0" w:color="auto"/>
            <w:right w:val="none" w:sz="0" w:space="0" w:color="auto"/>
          </w:divBdr>
        </w:div>
        <w:div w:id="384717542">
          <w:marLeft w:val="0"/>
          <w:marRight w:val="0"/>
          <w:marTop w:val="0"/>
          <w:marBottom w:val="0"/>
          <w:divBdr>
            <w:top w:val="none" w:sz="0" w:space="0" w:color="auto"/>
            <w:left w:val="none" w:sz="0" w:space="0" w:color="auto"/>
            <w:bottom w:val="none" w:sz="0" w:space="0" w:color="auto"/>
            <w:right w:val="none" w:sz="0" w:space="0" w:color="auto"/>
          </w:divBdr>
        </w:div>
        <w:div w:id="1907689908">
          <w:marLeft w:val="0"/>
          <w:marRight w:val="0"/>
          <w:marTop w:val="0"/>
          <w:marBottom w:val="0"/>
          <w:divBdr>
            <w:top w:val="none" w:sz="0" w:space="0" w:color="auto"/>
            <w:left w:val="none" w:sz="0" w:space="0" w:color="auto"/>
            <w:bottom w:val="none" w:sz="0" w:space="0" w:color="auto"/>
            <w:right w:val="none" w:sz="0" w:space="0" w:color="auto"/>
          </w:divBdr>
        </w:div>
        <w:div w:id="983390432">
          <w:marLeft w:val="0"/>
          <w:marRight w:val="0"/>
          <w:marTop w:val="0"/>
          <w:marBottom w:val="0"/>
          <w:divBdr>
            <w:top w:val="none" w:sz="0" w:space="0" w:color="auto"/>
            <w:left w:val="none" w:sz="0" w:space="0" w:color="auto"/>
            <w:bottom w:val="none" w:sz="0" w:space="0" w:color="auto"/>
            <w:right w:val="none" w:sz="0" w:space="0" w:color="auto"/>
          </w:divBdr>
        </w:div>
        <w:div w:id="941033742">
          <w:marLeft w:val="0"/>
          <w:marRight w:val="0"/>
          <w:marTop w:val="0"/>
          <w:marBottom w:val="0"/>
          <w:divBdr>
            <w:top w:val="none" w:sz="0" w:space="0" w:color="auto"/>
            <w:left w:val="none" w:sz="0" w:space="0" w:color="auto"/>
            <w:bottom w:val="none" w:sz="0" w:space="0" w:color="auto"/>
            <w:right w:val="none" w:sz="0" w:space="0" w:color="auto"/>
          </w:divBdr>
        </w:div>
        <w:div w:id="1452241302">
          <w:marLeft w:val="0"/>
          <w:marRight w:val="0"/>
          <w:marTop w:val="0"/>
          <w:marBottom w:val="0"/>
          <w:divBdr>
            <w:top w:val="none" w:sz="0" w:space="0" w:color="auto"/>
            <w:left w:val="none" w:sz="0" w:space="0" w:color="auto"/>
            <w:bottom w:val="none" w:sz="0" w:space="0" w:color="auto"/>
            <w:right w:val="none" w:sz="0" w:space="0" w:color="auto"/>
          </w:divBdr>
        </w:div>
        <w:div w:id="1034767455">
          <w:marLeft w:val="0"/>
          <w:marRight w:val="0"/>
          <w:marTop w:val="0"/>
          <w:marBottom w:val="0"/>
          <w:divBdr>
            <w:top w:val="none" w:sz="0" w:space="0" w:color="auto"/>
            <w:left w:val="none" w:sz="0" w:space="0" w:color="auto"/>
            <w:bottom w:val="none" w:sz="0" w:space="0" w:color="auto"/>
            <w:right w:val="none" w:sz="0" w:space="0" w:color="auto"/>
          </w:divBdr>
        </w:div>
        <w:div w:id="1851025344">
          <w:marLeft w:val="0"/>
          <w:marRight w:val="0"/>
          <w:marTop w:val="0"/>
          <w:marBottom w:val="0"/>
          <w:divBdr>
            <w:top w:val="none" w:sz="0" w:space="0" w:color="auto"/>
            <w:left w:val="none" w:sz="0" w:space="0" w:color="auto"/>
            <w:bottom w:val="none" w:sz="0" w:space="0" w:color="auto"/>
            <w:right w:val="none" w:sz="0" w:space="0" w:color="auto"/>
          </w:divBdr>
        </w:div>
        <w:div w:id="1229152263">
          <w:marLeft w:val="0"/>
          <w:marRight w:val="0"/>
          <w:marTop w:val="0"/>
          <w:marBottom w:val="0"/>
          <w:divBdr>
            <w:top w:val="none" w:sz="0" w:space="0" w:color="auto"/>
            <w:left w:val="none" w:sz="0" w:space="0" w:color="auto"/>
            <w:bottom w:val="none" w:sz="0" w:space="0" w:color="auto"/>
            <w:right w:val="none" w:sz="0" w:space="0" w:color="auto"/>
          </w:divBdr>
        </w:div>
        <w:div w:id="189609087">
          <w:marLeft w:val="0"/>
          <w:marRight w:val="0"/>
          <w:marTop w:val="0"/>
          <w:marBottom w:val="0"/>
          <w:divBdr>
            <w:top w:val="none" w:sz="0" w:space="0" w:color="auto"/>
            <w:left w:val="none" w:sz="0" w:space="0" w:color="auto"/>
            <w:bottom w:val="none" w:sz="0" w:space="0" w:color="auto"/>
            <w:right w:val="none" w:sz="0" w:space="0" w:color="auto"/>
          </w:divBdr>
        </w:div>
        <w:div w:id="2044204905">
          <w:marLeft w:val="0"/>
          <w:marRight w:val="0"/>
          <w:marTop w:val="0"/>
          <w:marBottom w:val="0"/>
          <w:divBdr>
            <w:top w:val="none" w:sz="0" w:space="0" w:color="auto"/>
            <w:left w:val="none" w:sz="0" w:space="0" w:color="auto"/>
            <w:bottom w:val="none" w:sz="0" w:space="0" w:color="auto"/>
            <w:right w:val="none" w:sz="0" w:space="0" w:color="auto"/>
          </w:divBdr>
        </w:div>
        <w:div w:id="374425339">
          <w:marLeft w:val="0"/>
          <w:marRight w:val="0"/>
          <w:marTop w:val="0"/>
          <w:marBottom w:val="0"/>
          <w:divBdr>
            <w:top w:val="none" w:sz="0" w:space="0" w:color="auto"/>
            <w:left w:val="none" w:sz="0" w:space="0" w:color="auto"/>
            <w:bottom w:val="none" w:sz="0" w:space="0" w:color="auto"/>
            <w:right w:val="none" w:sz="0" w:space="0" w:color="auto"/>
          </w:divBdr>
        </w:div>
        <w:div w:id="363988648">
          <w:marLeft w:val="0"/>
          <w:marRight w:val="0"/>
          <w:marTop w:val="0"/>
          <w:marBottom w:val="0"/>
          <w:divBdr>
            <w:top w:val="none" w:sz="0" w:space="0" w:color="auto"/>
            <w:left w:val="none" w:sz="0" w:space="0" w:color="auto"/>
            <w:bottom w:val="none" w:sz="0" w:space="0" w:color="auto"/>
            <w:right w:val="none" w:sz="0" w:space="0" w:color="auto"/>
          </w:divBdr>
        </w:div>
        <w:div w:id="1903755594">
          <w:marLeft w:val="0"/>
          <w:marRight w:val="0"/>
          <w:marTop w:val="0"/>
          <w:marBottom w:val="0"/>
          <w:divBdr>
            <w:top w:val="none" w:sz="0" w:space="0" w:color="auto"/>
            <w:left w:val="none" w:sz="0" w:space="0" w:color="auto"/>
            <w:bottom w:val="none" w:sz="0" w:space="0" w:color="auto"/>
            <w:right w:val="none" w:sz="0" w:space="0" w:color="auto"/>
          </w:divBdr>
        </w:div>
        <w:div w:id="1947617981">
          <w:marLeft w:val="0"/>
          <w:marRight w:val="0"/>
          <w:marTop w:val="0"/>
          <w:marBottom w:val="0"/>
          <w:divBdr>
            <w:top w:val="none" w:sz="0" w:space="0" w:color="auto"/>
            <w:left w:val="none" w:sz="0" w:space="0" w:color="auto"/>
            <w:bottom w:val="none" w:sz="0" w:space="0" w:color="auto"/>
            <w:right w:val="none" w:sz="0" w:space="0" w:color="auto"/>
          </w:divBdr>
        </w:div>
        <w:div w:id="1667396663">
          <w:marLeft w:val="0"/>
          <w:marRight w:val="0"/>
          <w:marTop w:val="0"/>
          <w:marBottom w:val="0"/>
          <w:divBdr>
            <w:top w:val="none" w:sz="0" w:space="0" w:color="auto"/>
            <w:left w:val="none" w:sz="0" w:space="0" w:color="auto"/>
            <w:bottom w:val="none" w:sz="0" w:space="0" w:color="auto"/>
            <w:right w:val="none" w:sz="0" w:space="0" w:color="auto"/>
          </w:divBdr>
        </w:div>
        <w:div w:id="417167640">
          <w:marLeft w:val="0"/>
          <w:marRight w:val="0"/>
          <w:marTop w:val="0"/>
          <w:marBottom w:val="0"/>
          <w:divBdr>
            <w:top w:val="none" w:sz="0" w:space="0" w:color="auto"/>
            <w:left w:val="none" w:sz="0" w:space="0" w:color="auto"/>
            <w:bottom w:val="none" w:sz="0" w:space="0" w:color="auto"/>
            <w:right w:val="none" w:sz="0" w:space="0" w:color="auto"/>
          </w:divBdr>
        </w:div>
        <w:div w:id="1197159836">
          <w:marLeft w:val="0"/>
          <w:marRight w:val="0"/>
          <w:marTop w:val="0"/>
          <w:marBottom w:val="0"/>
          <w:divBdr>
            <w:top w:val="none" w:sz="0" w:space="0" w:color="auto"/>
            <w:left w:val="none" w:sz="0" w:space="0" w:color="auto"/>
            <w:bottom w:val="none" w:sz="0" w:space="0" w:color="auto"/>
            <w:right w:val="none" w:sz="0" w:space="0" w:color="auto"/>
          </w:divBdr>
        </w:div>
        <w:div w:id="659963359">
          <w:marLeft w:val="0"/>
          <w:marRight w:val="0"/>
          <w:marTop w:val="0"/>
          <w:marBottom w:val="0"/>
          <w:divBdr>
            <w:top w:val="none" w:sz="0" w:space="0" w:color="auto"/>
            <w:left w:val="none" w:sz="0" w:space="0" w:color="auto"/>
            <w:bottom w:val="none" w:sz="0" w:space="0" w:color="auto"/>
            <w:right w:val="none" w:sz="0" w:space="0" w:color="auto"/>
          </w:divBdr>
        </w:div>
        <w:div w:id="555554027">
          <w:marLeft w:val="0"/>
          <w:marRight w:val="0"/>
          <w:marTop w:val="0"/>
          <w:marBottom w:val="0"/>
          <w:divBdr>
            <w:top w:val="none" w:sz="0" w:space="0" w:color="auto"/>
            <w:left w:val="none" w:sz="0" w:space="0" w:color="auto"/>
            <w:bottom w:val="none" w:sz="0" w:space="0" w:color="auto"/>
            <w:right w:val="none" w:sz="0" w:space="0" w:color="auto"/>
          </w:divBdr>
        </w:div>
        <w:div w:id="2126265147">
          <w:marLeft w:val="0"/>
          <w:marRight w:val="0"/>
          <w:marTop w:val="0"/>
          <w:marBottom w:val="0"/>
          <w:divBdr>
            <w:top w:val="none" w:sz="0" w:space="0" w:color="auto"/>
            <w:left w:val="none" w:sz="0" w:space="0" w:color="auto"/>
            <w:bottom w:val="none" w:sz="0" w:space="0" w:color="auto"/>
            <w:right w:val="none" w:sz="0" w:space="0" w:color="auto"/>
          </w:divBdr>
        </w:div>
        <w:div w:id="1383946720">
          <w:marLeft w:val="0"/>
          <w:marRight w:val="0"/>
          <w:marTop w:val="0"/>
          <w:marBottom w:val="0"/>
          <w:divBdr>
            <w:top w:val="none" w:sz="0" w:space="0" w:color="auto"/>
            <w:left w:val="none" w:sz="0" w:space="0" w:color="auto"/>
            <w:bottom w:val="none" w:sz="0" w:space="0" w:color="auto"/>
            <w:right w:val="none" w:sz="0" w:space="0" w:color="auto"/>
          </w:divBdr>
        </w:div>
        <w:div w:id="265768013">
          <w:marLeft w:val="0"/>
          <w:marRight w:val="0"/>
          <w:marTop w:val="0"/>
          <w:marBottom w:val="0"/>
          <w:divBdr>
            <w:top w:val="none" w:sz="0" w:space="0" w:color="auto"/>
            <w:left w:val="none" w:sz="0" w:space="0" w:color="auto"/>
            <w:bottom w:val="none" w:sz="0" w:space="0" w:color="auto"/>
            <w:right w:val="none" w:sz="0" w:space="0" w:color="auto"/>
          </w:divBdr>
        </w:div>
        <w:div w:id="1357081174">
          <w:marLeft w:val="0"/>
          <w:marRight w:val="0"/>
          <w:marTop w:val="0"/>
          <w:marBottom w:val="0"/>
          <w:divBdr>
            <w:top w:val="none" w:sz="0" w:space="0" w:color="auto"/>
            <w:left w:val="none" w:sz="0" w:space="0" w:color="auto"/>
            <w:bottom w:val="none" w:sz="0" w:space="0" w:color="auto"/>
            <w:right w:val="none" w:sz="0" w:space="0" w:color="auto"/>
          </w:divBdr>
        </w:div>
        <w:div w:id="294213253">
          <w:marLeft w:val="0"/>
          <w:marRight w:val="0"/>
          <w:marTop w:val="0"/>
          <w:marBottom w:val="0"/>
          <w:divBdr>
            <w:top w:val="none" w:sz="0" w:space="0" w:color="auto"/>
            <w:left w:val="none" w:sz="0" w:space="0" w:color="auto"/>
            <w:bottom w:val="none" w:sz="0" w:space="0" w:color="auto"/>
            <w:right w:val="none" w:sz="0" w:space="0" w:color="auto"/>
          </w:divBdr>
        </w:div>
        <w:div w:id="1369839137">
          <w:marLeft w:val="0"/>
          <w:marRight w:val="0"/>
          <w:marTop w:val="0"/>
          <w:marBottom w:val="0"/>
          <w:divBdr>
            <w:top w:val="none" w:sz="0" w:space="0" w:color="auto"/>
            <w:left w:val="none" w:sz="0" w:space="0" w:color="auto"/>
            <w:bottom w:val="none" w:sz="0" w:space="0" w:color="auto"/>
            <w:right w:val="none" w:sz="0" w:space="0" w:color="auto"/>
          </w:divBdr>
        </w:div>
        <w:div w:id="174805384">
          <w:marLeft w:val="0"/>
          <w:marRight w:val="0"/>
          <w:marTop w:val="0"/>
          <w:marBottom w:val="0"/>
          <w:divBdr>
            <w:top w:val="none" w:sz="0" w:space="0" w:color="auto"/>
            <w:left w:val="none" w:sz="0" w:space="0" w:color="auto"/>
            <w:bottom w:val="none" w:sz="0" w:space="0" w:color="auto"/>
            <w:right w:val="none" w:sz="0" w:space="0" w:color="auto"/>
          </w:divBdr>
        </w:div>
        <w:div w:id="2106267863">
          <w:marLeft w:val="0"/>
          <w:marRight w:val="0"/>
          <w:marTop w:val="0"/>
          <w:marBottom w:val="0"/>
          <w:divBdr>
            <w:top w:val="none" w:sz="0" w:space="0" w:color="auto"/>
            <w:left w:val="none" w:sz="0" w:space="0" w:color="auto"/>
            <w:bottom w:val="none" w:sz="0" w:space="0" w:color="auto"/>
            <w:right w:val="none" w:sz="0" w:space="0" w:color="auto"/>
          </w:divBdr>
        </w:div>
        <w:div w:id="1949972369">
          <w:marLeft w:val="0"/>
          <w:marRight w:val="0"/>
          <w:marTop w:val="0"/>
          <w:marBottom w:val="0"/>
          <w:divBdr>
            <w:top w:val="none" w:sz="0" w:space="0" w:color="auto"/>
            <w:left w:val="none" w:sz="0" w:space="0" w:color="auto"/>
            <w:bottom w:val="none" w:sz="0" w:space="0" w:color="auto"/>
            <w:right w:val="none" w:sz="0" w:space="0" w:color="auto"/>
          </w:divBdr>
        </w:div>
      </w:divsChild>
    </w:div>
    <w:div w:id="1183126071">
      <w:bodyDiv w:val="1"/>
      <w:marLeft w:val="0"/>
      <w:marRight w:val="0"/>
      <w:marTop w:val="0"/>
      <w:marBottom w:val="0"/>
      <w:divBdr>
        <w:top w:val="none" w:sz="0" w:space="0" w:color="auto"/>
        <w:left w:val="none" w:sz="0" w:space="0" w:color="auto"/>
        <w:bottom w:val="none" w:sz="0" w:space="0" w:color="auto"/>
        <w:right w:val="none" w:sz="0" w:space="0" w:color="auto"/>
      </w:divBdr>
    </w:div>
    <w:div w:id="1431466491">
      <w:bodyDiv w:val="1"/>
      <w:marLeft w:val="0"/>
      <w:marRight w:val="0"/>
      <w:marTop w:val="0"/>
      <w:marBottom w:val="0"/>
      <w:divBdr>
        <w:top w:val="none" w:sz="0" w:space="0" w:color="auto"/>
        <w:left w:val="none" w:sz="0" w:space="0" w:color="auto"/>
        <w:bottom w:val="none" w:sz="0" w:space="0" w:color="auto"/>
        <w:right w:val="none" w:sz="0" w:space="0" w:color="auto"/>
      </w:divBdr>
    </w:div>
    <w:div w:id="1682774099">
      <w:bodyDiv w:val="1"/>
      <w:marLeft w:val="0"/>
      <w:marRight w:val="0"/>
      <w:marTop w:val="0"/>
      <w:marBottom w:val="0"/>
      <w:divBdr>
        <w:top w:val="none" w:sz="0" w:space="0" w:color="auto"/>
        <w:left w:val="none" w:sz="0" w:space="0" w:color="auto"/>
        <w:bottom w:val="none" w:sz="0" w:space="0" w:color="auto"/>
        <w:right w:val="none" w:sz="0" w:space="0" w:color="auto"/>
      </w:divBdr>
      <w:divsChild>
        <w:div w:id="1480074742">
          <w:marLeft w:val="0"/>
          <w:marRight w:val="0"/>
          <w:marTop w:val="0"/>
          <w:marBottom w:val="0"/>
          <w:divBdr>
            <w:top w:val="none" w:sz="0" w:space="0" w:color="auto"/>
            <w:left w:val="none" w:sz="0" w:space="0" w:color="auto"/>
            <w:bottom w:val="none" w:sz="0" w:space="0" w:color="auto"/>
            <w:right w:val="none" w:sz="0" w:space="0" w:color="auto"/>
          </w:divBdr>
        </w:div>
        <w:div w:id="1395738080">
          <w:marLeft w:val="0"/>
          <w:marRight w:val="0"/>
          <w:marTop w:val="0"/>
          <w:marBottom w:val="0"/>
          <w:divBdr>
            <w:top w:val="none" w:sz="0" w:space="0" w:color="auto"/>
            <w:left w:val="none" w:sz="0" w:space="0" w:color="auto"/>
            <w:bottom w:val="none" w:sz="0" w:space="0" w:color="auto"/>
            <w:right w:val="none" w:sz="0" w:space="0" w:color="auto"/>
          </w:divBdr>
        </w:div>
        <w:div w:id="898978224">
          <w:marLeft w:val="0"/>
          <w:marRight w:val="0"/>
          <w:marTop w:val="0"/>
          <w:marBottom w:val="0"/>
          <w:divBdr>
            <w:top w:val="none" w:sz="0" w:space="0" w:color="auto"/>
            <w:left w:val="none" w:sz="0" w:space="0" w:color="auto"/>
            <w:bottom w:val="none" w:sz="0" w:space="0" w:color="auto"/>
            <w:right w:val="none" w:sz="0" w:space="0" w:color="auto"/>
          </w:divBdr>
        </w:div>
      </w:divsChild>
    </w:div>
    <w:div w:id="1901289414">
      <w:bodyDiv w:val="1"/>
      <w:marLeft w:val="0"/>
      <w:marRight w:val="0"/>
      <w:marTop w:val="0"/>
      <w:marBottom w:val="0"/>
      <w:divBdr>
        <w:top w:val="none" w:sz="0" w:space="0" w:color="auto"/>
        <w:left w:val="none" w:sz="0" w:space="0" w:color="auto"/>
        <w:bottom w:val="none" w:sz="0" w:space="0" w:color="auto"/>
        <w:right w:val="none" w:sz="0" w:space="0" w:color="auto"/>
      </w:divBdr>
    </w:div>
    <w:div w:id="2051295283">
      <w:bodyDiv w:val="1"/>
      <w:marLeft w:val="0"/>
      <w:marRight w:val="0"/>
      <w:marTop w:val="0"/>
      <w:marBottom w:val="0"/>
      <w:divBdr>
        <w:top w:val="none" w:sz="0" w:space="0" w:color="auto"/>
        <w:left w:val="none" w:sz="0" w:space="0" w:color="auto"/>
        <w:bottom w:val="none" w:sz="0" w:space="0" w:color="auto"/>
        <w:right w:val="none" w:sz="0" w:space="0" w:color="auto"/>
      </w:divBdr>
    </w:div>
    <w:div w:id="207238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Arafer">
      <a:dk1>
        <a:srgbClr val="000000"/>
      </a:dk1>
      <a:lt1>
        <a:srgbClr val="FFFFFF"/>
      </a:lt1>
      <a:dk2>
        <a:srgbClr val="878787"/>
      </a:dk2>
      <a:lt2>
        <a:srgbClr val="CBCAC8"/>
      </a:lt2>
      <a:accent1>
        <a:srgbClr val="098AA5"/>
      </a:accent1>
      <a:accent2>
        <a:srgbClr val="A9CB5E"/>
      </a:accent2>
      <a:accent3>
        <a:srgbClr val="CFA887"/>
      </a:accent3>
      <a:accent4>
        <a:srgbClr val="F2AF00"/>
      </a:accent4>
      <a:accent5>
        <a:srgbClr val="E84427"/>
      </a:accent5>
      <a:accent6>
        <a:srgbClr val="CEC5A7"/>
      </a:accent6>
      <a:hlink>
        <a:srgbClr val="6C8A99"/>
      </a:hlink>
      <a:folHlink>
        <a:srgbClr val="9CC5C4"/>
      </a:folHlink>
    </a:clrScheme>
    <a:fontScheme name="Arafer">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657B2-CD1A-472D-B7F9-0CF08800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1446</Words>
  <Characters>7959</Characters>
  <Application>Microsoft Office Word</Application>
  <DocSecurity>0</DocSecurity>
  <Lines>66</Lines>
  <Paragraphs>18</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INTER</vt:lpstr>
      <vt:lpstr>    Note aux rédactions </vt:lpstr>
    </vt:vector>
  </TitlesOfParts>
  <Company>Hewlett-Packard Company</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Hayra</dc:creator>
  <cp:lastModifiedBy>GOSSET Sandra</cp:lastModifiedBy>
  <cp:revision>5</cp:revision>
  <cp:lastPrinted>2016-12-30T09:47:00Z</cp:lastPrinted>
  <dcterms:created xsi:type="dcterms:W3CDTF">2023-02-23T13:56:00Z</dcterms:created>
  <dcterms:modified xsi:type="dcterms:W3CDTF">2023-02-24T11:28:00Z</dcterms:modified>
</cp:coreProperties>
</file>